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26D" w:rsidRPr="00D21A53" w:rsidRDefault="00D21A53">
      <w:pPr>
        <w:rPr>
          <w:i/>
        </w:rPr>
      </w:pPr>
      <w:r w:rsidRPr="00D21A53">
        <w:rPr>
          <w:rFonts w:ascii="Helvetica" w:hAnsi="Helvetica" w:cs="Helvetica"/>
          <w:i/>
          <w:color w:val="1D2129"/>
          <w:sz w:val="21"/>
          <w:szCs w:val="21"/>
          <w:shd w:val="clear" w:color="auto" w:fill="FFFFFF"/>
        </w:rPr>
        <w:t>Petit extrait de ce que nous préparons : l’Abécédaire des mots français ayant un rapport étroit avec l’Euskara… après la publication de notre livre « L’origine de la langue basque » chez L’Harmattan sous la quadruple signature de Arnaud ETCHAMENDY</w:t>
      </w:r>
      <w:r>
        <w:rPr>
          <w:rFonts w:ascii="Helvetica" w:hAnsi="Helvetica" w:cs="Helvetica"/>
          <w:i/>
          <w:color w:val="1D2129"/>
          <w:sz w:val="21"/>
          <w:szCs w:val="21"/>
          <w:shd w:val="clear" w:color="auto" w:fill="FFFFFF"/>
        </w:rPr>
        <w:t xml:space="preserve"> (alias </w:t>
      </w:r>
      <w:proofErr w:type="spellStart"/>
      <w:r>
        <w:rPr>
          <w:rFonts w:ascii="Helvetica" w:hAnsi="Helvetica" w:cs="Helvetica"/>
          <w:i/>
          <w:color w:val="1D2129"/>
          <w:sz w:val="21"/>
          <w:szCs w:val="21"/>
          <w:shd w:val="clear" w:color="auto" w:fill="FFFFFF"/>
        </w:rPr>
        <w:t>Eñaut</w:t>
      </w:r>
      <w:proofErr w:type="spellEnd"/>
      <w:r>
        <w:rPr>
          <w:rFonts w:ascii="Helvetica" w:hAnsi="Helvetica" w:cs="Helvetica"/>
          <w:i/>
          <w:color w:val="1D2129"/>
          <w:sz w:val="21"/>
          <w:szCs w:val="21"/>
          <w:shd w:val="clear" w:color="auto" w:fill="FFFFFF"/>
        </w:rPr>
        <w:t xml:space="preserve"> Etxamendi)</w:t>
      </w:r>
      <w:bookmarkStart w:id="0" w:name="_GoBack"/>
      <w:bookmarkEnd w:id="0"/>
      <w:r w:rsidRPr="00D21A53">
        <w:rPr>
          <w:rFonts w:ascii="Helvetica" w:hAnsi="Helvetica" w:cs="Helvetica"/>
          <w:i/>
          <w:color w:val="1D2129"/>
          <w:sz w:val="21"/>
          <w:szCs w:val="21"/>
          <w:shd w:val="clear" w:color="auto" w:fill="FFFFFF"/>
        </w:rPr>
        <w:t>, Fina &amp; Dominique DAVANT et Roger COURTOIS. [</w:t>
      </w:r>
      <w:proofErr w:type="gramStart"/>
      <w:r w:rsidRPr="00D21A53">
        <w:rPr>
          <w:rFonts w:ascii="Helvetica" w:hAnsi="Helvetica" w:cs="Helvetica"/>
          <w:i/>
          <w:color w:val="1D2129"/>
          <w:sz w:val="21"/>
          <w:szCs w:val="21"/>
          <w:shd w:val="clear" w:color="auto" w:fill="FFFFFF"/>
        </w:rPr>
        <w:t>voir</w:t>
      </w:r>
      <w:proofErr w:type="gramEnd"/>
      <w:r w:rsidRPr="00D21A53">
        <w:rPr>
          <w:rFonts w:ascii="Helvetica" w:hAnsi="Helvetica" w:cs="Helvetica"/>
          <w:i/>
          <w:color w:val="1D2129"/>
          <w:sz w:val="21"/>
          <w:szCs w:val="21"/>
          <w:shd w:val="clear" w:color="auto" w:fill="FFFFFF"/>
        </w:rPr>
        <w:t> </w:t>
      </w:r>
      <w:hyperlink r:id="rId6" w:tgtFrame="_blank" w:history="1">
        <w:r w:rsidRPr="00D21A53">
          <w:rPr>
            <w:rStyle w:val="Lienhypertexte"/>
            <w:rFonts w:ascii="Helvetica" w:hAnsi="Helvetica" w:cs="Helvetica"/>
            <w:i/>
            <w:color w:val="365899"/>
            <w:sz w:val="21"/>
            <w:szCs w:val="21"/>
            <w:shd w:val="clear" w:color="auto" w:fill="FFFFFF"/>
          </w:rPr>
          <w:t>http://www.bascorama.com/Pub_Harmattan.htm</w:t>
        </w:r>
      </w:hyperlink>
      <w:r w:rsidRPr="00D21A53">
        <w:rPr>
          <w:rFonts w:ascii="Helvetica" w:hAnsi="Helvetica" w:cs="Helvetica"/>
          <w:i/>
          <w:color w:val="1D2129"/>
          <w:sz w:val="21"/>
          <w:szCs w:val="21"/>
          <w:shd w:val="clear" w:color="auto" w:fill="FFFFFF"/>
        </w:rPr>
        <w:t>]</w:t>
      </w:r>
    </w:p>
    <w:p w:rsidR="0051652B" w:rsidRDefault="0051652B"/>
    <w:p w:rsidR="0051652B" w:rsidRPr="0051652B" w:rsidRDefault="0051652B">
      <w:pPr>
        <w:rPr>
          <w:rFonts w:ascii="Arial" w:hAnsi="Arial" w:cs="Arial"/>
        </w:rPr>
      </w:pPr>
      <w:r w:rsidRPr="002509BE">
        <w:rPr>
          <w:rFonts w:ascii="Arial" w:hAnsi="Arial" w:cs="Arial"/>
          <w:b/>
        </w:rPr>
        <w:t>ARGUMENT</w:t>
      </w:r>
      <w:r w:rsidRPr="0051652B">
        <w:rPr>
          <w:rFonts w:ascii="Arial" w:hAnsi="Arial" w:cs="Arial"/>
        </w:rPr>
        <w:t>/</w:t>
      </w:r>
      <w:r w:rsidRPr="002509BE">
        <w:rPr>
          <w:rFonts w:ascii="Arial" w:hAnsi="Arial" w:cs="Arial"/>
          <w:b/>
        </w:rPr>
        <w:t>argumenté</w:t>
      </w:r>
      <w:r w:rsidRPr="0051652B">
        <w:rPr>
          <w:rFonts w:ascii="Arial" w:hAnsi="Arial" w:cs="Arial"/>
        </w:rPr>
        <w:t>/</w:t>
      </w:r>
      <w:r w:rsidRPr="002509BE">
        <w:rPr>
          <w:rFonts w:ascii="Arial" w:hAnsi="Arial" w:cs="Arial"/>
          <w:b/>
        </w:rPr>
        <w:t>argumentation</w:t>
      </w:r>
      <w:r w:rsidRPr="0051652B">
        <w:rPr>
          <w:rFonts w:ascii="Arial" w:hAnsi="Arial" w:cs="Arial"/>
        </w:rPr>
        <w:t>/</w:t>
      </w:r>
      <w:r w:rsidRPr="002509BE">
        <w:rPr>
          <w:rFonts w:ascii="Arial" w:hAnsi="Arial" w:cs="Arial"/>
          <w:b/>
        </w:rPr>
        <w:t>arguer</w:t>
      </w:r>
      <w:r w:rsidRPr="0051652B">
        <w:rPr>
          <w:rFonts w:ascii="Arial" w:hAnsi="Arial" w:cs="Arial"/>
        </w:rPr>
        <w:t xml:space="preserve"> …</w:t>
      </w:r>
    </w:p>
    <w:p w:rsidR="0051652B" w:rsidRDefault="0051652B"/>
    <w:p w:rsidR="008D5F17" w:rsidRDefault="0051652B">
      <w:pPr>
        <w:rPr>
          <w:rFonts w:ascii="Arial" w:hAnsi="Arial" w:cs="Arial"/>
          <w:b/>
          <w:bCs w:val="0"/>
          <w:color w:val="0000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Tous ces mots viendraient du latin </w:t>
      </w:r>
      <w:proofErr w:type="spellStart"/>
      <w:r w:rsidRPr="00C122FE">
        <w:rPr>
          <w:rFonts w:ascii="Arial" w:hAnsi="Arial" w:cs="Arial"/>
          <w:i/>
          <w:color w:val="0000FF"/>
          <w:shd w:val="clear" w:color="auto" w:fill="FFFFFF"/>
        </w:rPr>
        <w:t>argumentum</w:t>
      </w:r>
      <w:proofErr w:type="spellEnd"/>
      <w:r w:rsidRPr="00C122FE">
        <w:rPr>
          <w:rFonts w:ascii="Arial" w:hAnsi="Arial" w:cs="Arial"/>
          <w:color w:val="0000FF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"preuve, témoignage, indication…" dérivé d</w:t>
      </w:r>
      <w:r w:rsidR="00067AF8">
        <w:rPr>
          <w:rFonts w:ascii="Arial" w:hAnsi="Arial" w:cs="Arial"/>
          <w:color w:val="222222"/>
          <w:shd w:val="clear" w:color="auto" w:fill="FFFFFF"/>
        </w:rPr>
        <w:t>u verbe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C122FE" w:rsidRPr="00C122FE">
        <w:rPr>
          <w:rFonts w:ascii="Arial" w:hAnsi="Arial" w:cs="Arial"/>
          <w:i/>
          <w:iCs/>
          <w:color w:val="0000FF"/>
        </w:rPr>
        <w:t>argŭō</w:t>
      </w:r>
      <w:proofErr w:type="spellEnd"/>
      <w:r w:rsidR="005231AB" w:rsidRPr="00C122FE">
        <w:rPr>
          <w:color w:val="0000FF"/>
          <w:sz w:val="22"/>
          <w:szCs w:val="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"</w:t>
      </w:r>
      <w:r w:rsidR="005231AB">
        <w:rPr>
          <w:rFonts w:ascii="Arial" w:hAnsi="Arial" w:cs="Arial"/>
          <w:color w:val="222222"/>
          <w:shd w:val="clear" w:color="auto" w:fill="FFFFFF"/>
        </w:rPr>
        <w:t>indiquer, démontrer, convaincre</w:t>
      </w:r>
      <w:r>
        <w:rPr>
          <w:rFonts w:ascii="Arial" w:hAnsi="Arial" w:cs="Arial"/>
          <w:color w:val="222222"/>
          <w:shd w:val="clear" w:color="auto" w:fill="FFFFFF"/>
        </w:rPr>
        <w:t>"</w:t>
      </w:r>
      <w:r w:rsidR="005231A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122FE">
        <w:rPr>
          <w:rFonts w:ascii="Arial" w:hAnsi="Arial" w:cs="Arial"/>
          <w:color w:val="222222"/>
          <w:shd w:val="clear" w:color="auto" w:fill="FFFFFF"/>
        </w:rPr>
        <w:t>dont le</w:t>
      </w:r>
      <w:r w:rsidR="00C122FE">
        <w:rPr>
          <w:rFonts w:ascii="Arial" w:hAnsi="Arial" w:cs="Arial"/>
        </w:rPr>
        <w:t xml:space="preserve"> grand linguiste latiniste Antoine MEILLET (1866-1936) souligne le sens premier </w:t>
      </w:r>
      <w:r w:rsidR="005231AB">
        <w:rPr>
          <w:rFonts w:ascii="Arial" w:hAnsi="Arial" w:cs="Arial"/>
          <w:color w:val="222222"/>
          <w:shd w:val="clear" w:color="auto" w:fill="FFFFFF"/>
        </w:rPr>
        <w:t>"faire briller, éclaircir, éclairer" </w:t>
      </w:r>
      <w:r w:rsidR="00C122FE">
        <w:rPr>
          <w:rFonts w:ascii="Arial" w:hAnsi="Arial" w:cs="Arial"/>
          <w:color w:val="222222"/>
          <w:shd w:val="clear" w:color="auto" w:fill="FFFFFF"/>
        </w:rPr>
        <w:t xml:space="preserve">et </w:t>
      </w:r>
      <w:r w:rsidR="004C350F">
        <w:rPr>
          <w:rFonts w:ascii="Arial" w:hAnsi="Arial" w:cs="Arial"/>
          <w:color w:val="222222"/>
          <w:shd w:val="clear" w:color="auto" w:fill="FFFFFF"/>
        </w:rPr>
        <w:t xml:space="preserve">… </w:t>
      </w:r>
      <w:r w:rsidR="00C122FE">
        <w:rPr>
          <w:rFonts w:ascii="Arial" w:hAnsi="Arial" w:cs="Arial"/>
          <w:color w:val="222222"/>
          <w:shd w:val="clear" w:color="auto" w:fill="FFFFFF"/>
        </w:rPr>
        <w:t xml:space="preserve">de conclure que les mots de la même famille ont en commun </w:t>
      </w:r>
      <w:r w:rsidR="004C350F">
        <w:rPr>
          <w:rFonts w:ascii="Arial" w:hAnsi="Arial" w:cs="Arial"/>
        </w:rPr>
        <w:t xml:space="preserve">le « thème » </w:t>
      </w:r>
      <w:r w:rsidR="004C350F" w:rsidRPr="003E591E">
        <w:rPr>
          <w:rFonts w:ascii="Arial" w:hAnsi="Arial" w:cs="Arial"/>
          <w:i/>
          <w:color w:val="0000FF"/>
        </w:rPr>
        <w:t>*</w:t>
      </w:r>
      <w:proofErr w:type="spellStart"/>
      <w:r w:rsidR="004C350F" w:rsidRPr="003E591E">
        <w:rPr>
          <w:rFonts w:ascii="Arial" w:hAnsi="Arial" w:cs="Arial"/>
          <w:i/>
          <w:color w:val="0000FF"/>
        </w:rPr>
        <w:t>argu</w:t>
      </w:r>
      <w:proofErr w:type="spellEnd"/>
      <w:r w:rsidR="004C350F" w:rsidRPr="008D5F17">
        <w:rPr>
          <w:rFonts w:ascii="Arial" w:hAnsi="Arial" w:cs="Arial"/>
          <w:i/>
        </w:rPr>
        <w:t>-</w:t>
      </w:r>
      <w:r w:rsidR="008D5F17">
        <w:rPr>
          <w:rFonts w:ascii="Arial" w:hAnsi="Arial" w:cs="Arial"/>
        </w:rPr>
        <w:t xml:space="preserve">. Sachant qu’en </w:t>
      </w:r>
      <w:r w:rsidR="008D5F17" w:rsidRPr="008D5F17">
        <w:rPr>
          <w:rFonts w:ascii="Arial" w:hAnsi="Arial" w:cs="Arial"/>
        </w:rPr>
        <w:t xml:space="preserve">linguistique </w:t>
      </w:r>
      <w:r w:rsidR="008D5F17" w:rsidRPr="008D5F17">
        <w:rPr>
          <w:rFonts w:ascii="Arial" w:hAnsi="Arial" w:cs="Arial"/>
          <w:color w:val="222222"/>
          <w:shd w:val="clear" w:color="auto" w:fill="FFFFFF"/>
        </w:rPr>
        <w:t xml:space="preserve">le « thème » est ce dont on parle, le « rhème » </w:t>
      </w:r>
      <w:r w:rsidR="008D5F17">
        <w:rPr>
          <w:rFonts w:ascii="Arial" w:hAnsi="Arial" w:cs="Arial"/>
          <w:color w:val="222222"/>
          <w:shd w:val="clear" w:color="auto" w:fill="FFFFFF"/>
        </w:rPr>
        <w:t xml:space="preserve">étant </w:t>
      </w:r>
      <w:r w:rsidR="008D5F17" w:rsidRPr="008D5F17">
        <w:rPr>
          <w:rFonts w:ascii="Arial" w:hAnsi="Arial" w:cs="Arial"/>
          <w:color w:val="222222"/>
          <w:shd w:val="clear" w:color="auto" w:fill="FFFFFF"/>
        </w:rPr>
        <w:t>ce qu'on en dit …</w:t>
      </w:r>
      <w:r w:rsidR="008D5F17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F002B1">
        <w:rPr>
          <w:rFonts w:ascii="Arial" w:hAnsi="Arial" w:cs="Arial"/>
          <w:color w:val="222222"/>
          <w:shd w:val="clear" w:color="auto" w:fill="FFFFFF"/>
        </w:rPr>
        <w:t xml:space="preserve">force est de constater qu’on </w:t>
      </w:r>
      <w:r w:rsidR="002509BE">
        <w:rPr>
          <w:rFonts w:ascii="Arial" w:hAnsi="Arial" w:cs="Arial"/>
          <w:color w:val="222222"/>
          <w:shd w:val="clear" w:color="auto" w:fill="FFFFFF"/>
        </w:rPr>
        <w:t>ne</w:t>
      </w:r>
      <w:r w:rsidR="00F002B1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F002B1" w:rsidRPr="00F002B1">
        <w:rPr>
          <w:rFonts w:ascii="Arial" w:hAnsi="Arial" w:cs="Arial"/>
          <w:i/>
          <w:color w:val="222222"/>
          <w:shd w:val="clear" w:color="auto" w:fill="FFFFFF"/>
        </w:rPr>
        <w:t>dit</w:t>
      </w:r>
      <w:r w:rsidR="00F002B1">
        <w:rPr>
          <w:rFonts w:ascii="Arial" w:hAnsi="Arial" w:cs="Arial"/>
          <w:color w:val="222222"/>
          <w:shd w:val="clear" w:color="auto" w:fill="FFFFFF"/>
        </w:rPr>
        <w:t xml:space="preserve"> pas </w:t>
      </w:r>
      <w:r w:rsidR="002509BE">
        <w:rPr>
          <w:rFonts w:ascii="Arial" w:hAnsi="Arial" w:cs="Arial"/>
          <w:color w:val="222222"/>
          <w:shd w:val="clear" w:color="auto" w:fill="FFFFFF"/>
        </w:rPr>
        <w:t xml:space="preserve">grand-chose de </w:t>
      </w:r>
      <w:r w:rsidR="00F002B1">
        <w:rPr>
          <w:rFonts w:ascii="Arial" w:hAnsi="Arial" w:cs="Arial"/>
          <w:color w:val="222222"/>
          <w:shd w:val="clear" w:color="auto" w:fill="FFFFFF"/>
        </w:rPr>
        <w:t xml:space="preserve">l’origine du terme, </w:t>
      </w:r>
      <w:r w:rsidR="002509BE">
        <w:rPr>
          <w:rFonts w:ascii="Arial" w:hAnsi="Arial" w:cs="Arial"/>
          <w:color w:val="222222"/>
          <w:shd w:val="clear" w:color="auto" w:fill="FFFFFF"/>
        </w:rPr>
        <w:t xml:space="preserve">de </w:t>
      </w:r>
      <w:r w:rsidR="00F002B1">
        <w:rPr>
          <w:rFonts w:ascii="Arial" w:hAnsi="Arial" w:cs="Arial"/>
          <w:color w:val="222222"/>
          <w:shd w:val="clear" w:color="auto" w:fill="FFFFFF"/>
        </w:rPr>
        <w:t>sa construction/reconstitution</w:t>
      </w:r>
      <w:r w:rsidR="004C350F">
        <w:rPr>
          <w:rFonts w:ascii="Arial" w:hAnsi="Arial" w:cs="Arial"/>
          <w:color w:val="222222"/>
          <w:shd w:val="clear" w:color="auto" w:fill="FFFFFF"/>
        </w:rPr>
        <w:t>/évolution</w:t>
      </w:r>
      <w:r w:rsidR="00F002B1">
        <w:rPr>
          <w:rFonts w:ascii="Arial" w:hAnsi="Arial" w:cs="Arial"/>
          <w:color w:val="222222"/>
          <w:shd w:val="clear" w:color="auto" w:fill="FFFFFF"/>
        </w:rPr>
        <w:t xml:space="preserve"> à partir d’éléments plus anciens… en un mot sur son « </w:t>
      </w:r>
      <w:r w:rsidR="008D5F17">
        <w:rPr>
          <w:rFonts w:ascii="Arial" w:hAnsi="Arial" w:cs="Arial"/>
          <w:color w:val="222222"/>
          <w:shd w:val="clear" w:color="auto" w:fill="FFFFFF"/>
        </w:rPr>
        <w:t>étym</w:t>
      </w:r>
      <w:r w:rsidR="00F002B1">
        <w:rPr>
          <w:rFonts w:ascii="Arial" w:hAnsi="Arial" w:cs="Arial"/>
          <w:color w:val="222222"/>
          <w:shd w:val="clear" w:color="auto" w:fill="FFFFFF"/>
        </w:rPr>
        <w:t>ologie » !</w:t>
      </w:r>
      <w:r w:rsidR="004C350F" w:rsidRPr="004C350F">
        <w:rPr>
          <w:rFonts w:ascii="Arial" w:hAnsi="Arial" w:cs="Arial"/>
          <w:b/>
          <w:bCs w:val="0"/>
          <w:color w:val="0000FF"/>
        </w:rPr>
        <w:t xml:space="preserve"> </w:t>
      </w:r>
    </w:p>
    <w:p w:rsidR="004C350F" w:rsidRDefault="004C350F">
      <w:pPr>
        <w:rPr>
          <w:rFonts w:ascii="Arial" w:hAnsi="Arial" w:cs="Arial"/>
          <w:color w:val="222222"/>
          <w:shd w:val="clear" w:color="auto" w:fill="FFFFFF"/>
        </w:rPr>
      </w:pPr>
    </w:p>
    <w:p w:rsidR="003E591E" w:rsidRDefault="003E591E">
      <w:pPr>
        <w:rPr>
          <w:rFonts w:ascii="Arial" w:hAnsi="Arial" w:cs="Arial"/>
          <w:color w:val="222222"/>
          <w:shd w:val="clear" w:color="auto" w:fill="FFFFFF"/>
        </w:rPr>
      </w:pPr>
      <w:r w:rsidRPr="003E591E">
        <w:rPr>
          <w:rFonts w:ascii="Arial" w:hAnsi="Arial" w:cs="Arial"/>
          <w:color w:val="222222"/>
          <w:shd w:val="clear" w:color="auto" w:fill="FFFFFF"/>
        </w:rPr>
        <w:t>C’est là que peut-être le basque pourrait être d’une certaine utilité :</w:t>
      </w:r>
    </w:p>
    <w:p w:rsidR="004C350F" w:rsidRPr="004C350F" w:rsidRDefault="004C350F">
      <w:pPr>
        <w:rPr>
          <w:rFonts w:ascii="Arial" w:hAnsi="Arial" w:cs="Arial"/>
          <w:color w:val="222222"/>
          <w:sz w:val="10"/>
          <w:szCs w:val="10"/>
          <w:shd w:val="clear" w:color="auto" w:fill="FFFFFF"/>
        </w:rPr>
      </w:pPr>
    </w:p>
    <w:p w:rsidR="003E591E" w:rsidRPr="00F002B1" w:rsidRDefault="003E591E" w:rsidP="003E591E">
      <w:pPr>
        <w:pStyle w:val="Paragraphedeliste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3E591E">
        <w:rPr>
          <w:rFonts w:ascii="Arial" w:hAnsi="Arial" w:cs="Arial"/>
        </w:rPr>
        <w:t xml:space="preserve">En effet, nous avons en basque le mot </w:t>
      </w:r>
      <w:r w:rsidRPr="003E591E">
        <w:rPr>
          <w:rFonts w:ascii="Arial" w:hAnsi="Arial" w:cs="Arial"/>
          <w:b/>
        </w:rPr>
        <w:t>ARGI</w:t>
      </w:r>
      <w:r w:rsidRPr="003E591E">
        <w:rPr>
          <w:rFonts w:ascii="Arial" w:hAnsi="Arial" w:cs="Arial"/>
        </w:rPr>
        <w:t xml:space="preserve"> "lumière, clarté" et, de la même famille, </w:t>
      </w:r>
      <w:r w:rsidRPr="003E591E">
        <w:rPr>
          <w:rFonts w:ascii="Arial" w:hAnsi="Arial" w:cs="Arial"/>
          <w:b/>
        </w:rPr>
        <w:t xml:space="preserve">ARGIRO </w:t>
      </w:r>
      <w:r w:rsidRPr="003E591E">
        <w:rPr>
          <w:rFonts w:ascii="Arial" w:hAnsi="Arial" w:cs="Arial"/>
          <w:bCs w:val="0"/>
        </w:rPr>
        <w:t>"lumineusement, clairement"</w:t>
      </w:r>
      <w:r w:rsidR="00F002B1">
        <w:rPr>
          <w:rFonts w:ascii="Arial" w:hAnsi="Arial" w:cs="Arial"/>
          <w:bCs w:val="0"/>
        </w:rPr>
        <w:t>… et …</w:t>
      </w:r>
    </w:p>
    <w:p w:rsidR="000B12A9" w:rsidRDefault="004C350F" w:rsidP="003E591E">
      <w:pPr>
        <w:pStyle w:val="Paragraphedeliste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F002B1">
        <w:rPr>
          <w:rFonts w:ascii="Arial" w:hAnsi="Arial" w:cs="Arial"/>
        </w:rPr>
        <w:t>elon</w:t>
      </w:r>
      <w:r>
        <w:rPr>
          <w:rFonts w:ascii="Arial" w:hAnsi="Arial" w:cs="Arial"/>
        </w:rPr>
        <w:t xml:space="preserve"> </w:t>
      </w:r>
      <w:proofErr w:type="spellStart"/>
      <w:r w:rsidR="002509BE">
        <w:rPr>
          <w:rFonts w:ascii="Arial" w:hAnsi="Arial" w:cs="Arial"/>
        </w:rPr>
        <w:t>Eñaut</w:t>
      </w:r>
      <w:proofErr w:type="spellEnd"/>
      <w:r w:rsidR="002509BE">
        <w:rPr>
          <w:rFonts w:ascii="Arial" w:hAnsi="Arial" w:cs="Arial"/>
        </w:rPr>
        <w:t xml:space="preserve"> ETCHAMENDY</w:t>
      </w:r>
      <w:r w:rsidR="00F002B1">
        <w:rPr>
          <w:rFonts w:ascii="Arial" w:hAnsi="Arial" w:cs="Arial"/>
        </w:rPr>
        <w:t xml:space="preserve">, le terme basque </w:t>
      </w:r>
      <w:r w:rsidR="000B12A9">
        <w:rPr>
          <w:rFonts w:ascii="Arial" w:hAnsi="Arial" w:cs="Arial"/>
        </w:rPr>
        <w:t xml:space="preserve">résulterait de l’assemblage de </w:t>
      </w:r>
      <w:r w:rsidR="000B12A9" w:rsidRPr="002509BE">
        <w:rPr>
          <w:rFonts w:ascii="Arial" w:hAnsi="Arial" w:cs="Arial"/>
          <w:b/>
        </w:rPr>
        <w:t>AR</w:t>
      </w:r>
      <w:r w:rsidR="000B12A9">
        <w:rPr>
          <w:rFonts w:ascii="Arial" w:hAnsi="Arial" w:cs="Arial"/>
        </w:rPr>
        <w:t xml:space="preserve"> + </w:t>
      </w:r>
      <w:r w:rsidR="000B12A9" w:rsidRPr="002509BE">
        <w:rPr>
          <w:rFonts w:ascii="Arial" w:hAnsi="Arial" w:cs="Arial"/>
          <w:b/>
        </w:rPr>
        <w:t>GI</w:t>
      </w:r>
      <w:r w:rsidR="000B12A9">
        <w:rPr>
          <w:rFonts w:ascii="Arial" w:hAnsi="Arial" w:cs="Arial"/>
        </w:rPr>
        <w:t xml:space="preserve"> où …</w:t>
      </w:r>
    </w:p>
    <w:p w:rsidR="00F27220" w:rsidRDefault="000B12A9" w:rsidP="003E591E">
      <w:pPr>
        <w:pStyle w:val="Paragraphedeliste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0B12A9">
        <w:rPr>
          <w:rFonts w:ascii="Arial" w:hAnsi="Arial" w:cs="Arial"/>
          <w:b/>
        </w:rPr>
        <w:t>AR</w:t>
      </w:r>
      <w:r>
        <w:rPr>
          <w:rFonts w:ascii="Arial" w:hAnsi="Arial" w:cs="Arial"/>
        </w:rPr>
        <w:t xml:space="preserve"> serait porteur du sens de "feu, brûler" et</w:t>
      </w:r>
      <w:r w:rsidR="00F27220">
        <w:rPr>
          <w:rFonts w:ascii="Arial" w:hAnsi="Arial" w:cs="Arial"/>
        </w:rPr>
        <w:t xml:space="preserve"> …</w:t>
      </w:r>
    </w:p>
    <w:p w:rsidR="00F002B1" w:rsidRDefault="000B12A9" w:rsidP="003E591E">
      <w:pPr>
        <w:pStyle w:val="Paragraphedeliste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0B12A9">
        <w:rPr>
          <w:rFonts w:ascii="Arial" w:hAnsi="Arial" w:cs="Arial"/>
          <w:b/>
        </w:rPr>
        <w:t>GI</w:t>
      </w:r>
      <w:r>
        <w:rPr>
          <w:rFonts w:ascii="Arial" w:hAnsi="Arial" w:cs="Arial"/>
        </w:rPr>
        <w:t xml:space="preserve"> </w:t>
      </w:r>
      <w:r w:rsidR="00F27220">
        <w:rPr>
          <w:rFonts w:ascii="Arial" w:hAnsi="Arial" w:cs="Arial"/>
        </w:rPr>
        <w:t>pourrait-être</w:t>
      </w:r>
      <w:r>
        <w:rPr>
          <w:rFonts w:ascii="Arial" w:hAnsi="Arial" w:cs="Arial"/>
        </w:rPr>
        <w:t xml:space="preserve"> </w:t>
      </w:r>
      <w:r w:rsidR="00F27220">
        <w:rPr>
          <w:rFonts w:ascii="Arial" w:hAnsi="Arial" w:cs="Arial"/>
        </w:rPr>
        <w:t>soit le</w:t>
      </w:r>
      <w:r>
        <w:rPr>
          <w:rFonts w:ascii="Arial" w:hAnsi="Arial" w:cs="Arial"/>
        </w:rPr>
        <w:t xml:space="preserve"> raccourci du verbe E</w:t>
      </w:r>
      <w:r w:rsidRPr="000B12A9">
        <w:rPr>
          <w:rFonts w:ascii="Arial" w:hAnsi="Arial" w:cs="Arial"/>
          <w:b/>
        </w:rPr>
        <w:t>GI</w:t>
      </w:r>
      <w:r w:rsidR="00F27220">
        <w:rPr>
          <w:rFonts w:ascii="Arial" w:hAnsi="Arial" w:cs="Arial"/>
        </w:rPr>
        <w:t>N "faire"</w:t>
      </w:r>
      <w:r>
        <w:rPr>
          <w:rFonts w:ascii="Arial" w:hAnsi="Arial" w:cs="Arial"/>
        </w:rPr>
        <w:t>… avec</w:t>
      </w:r>
      <w:r w:rsidR="004C350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C350F">
        <w:rPr>
          <w:rFonts w:ascii="Arial" w:hAnsi="Arial" w:cs="Arial"/>
        </w:rPr>
        <w:t>par conséquent,</w:t>
      </w:r>
      <w:r>
        <w:rPr>
          <w:rFonts w:ascii="Arial" w:hAnsi="Arial" w:cs="Arial"/>
        </w:rPr>
        <w:t xml:space="preserve"> le sens originel de "qui fait</w:t>
      </w:r>
      <w:r w:rsidR="00BC080B">
        <w:rPr>
          <w:rFonts w:ascii="Arial" w:hAnsi="Arial" w:cs="Arial"/>
        </w:rPr>
        <w:t>, qui vient de…</w:t>
      </w:r>
      <w:r w:rsidR="003C597A">
        <w:rPr>
          <w:rFonts w:ascii="Arial" w:hAnsi="Arial" w:cs="Arial"/>
        </w:rPr>
        <w:t xml:space="preserve">", </w:t>
      </w:r>
      <w:r w:rsidR="00F27220">
        <w:rPr>
          <w:rFonts w:ascii="Arial" w:hAnsi="Arial" w:cs="Arial"/>
        </w:rPr>
        <w:t>ou bien le raccourci de TO</w:t>
      </w:r>
      <w:r w:rsidR="00F27220" w:rsidRPr="003C597A">
        <w:rPr>
          <w:rFonts w:ascii="Arial" w:hAnsi="Arial" w:cs="Arial"/>
          <w:b/>
        </w:rPr>
        <w:t xml:space="preserve">KI </w:t>
      </w:r>
      <w:r w:rsidR="003C597A">
        <w:rPr>
          <w:rFonts w:ascii="Arial" w:hAnsi="Arial" w:cs="Arial"/>
        </w:rPr>
        <w:t>"endroit" avec le sens de "lieu de</w:t>
      </w:r>
      <w:r w:rsidR="00BC080B">
        <w:rPr>
          <w:rFonts w:ascii="Arial" w:hAnsi="Arial" w:cs="Arial"/>
        </w:rPr>
        <w:t>…</w:t>
      </w:r>
      <w:r w:rsidR="003C597A">
        <w:rPr>
          <w:rFonts w:ascii="Arial" w:hAnsi="Arial" w:cs="Arial"/>
        </w:rPr>
        <w:t>".</w:t>
      </w:r>
    </w:p>
    <w:p w:rsidR="003C597A" w:rsidRPr="003C597A" w:rsidRDefault="003C597A" w:rsidP="003E591E">
      <w:pPr>
        <w:pStyle w:val="Paragraphedeliste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3C597A">
        <w:rPr>
          <w:rFonts w:ascii="Arial" w:hAnsi="Arial" w:cs="Arial"/>
        </w:rPr>
        <w:t>Ainsi</w:t>
      </w:r>
      <w:r>
        <w:rPr>
          <w:rFonts w:ascii="Arial" w:hAnsi="Arial" w:cs="Arial"/>
        </w:rPr>
        <w:t>, ARGI pourrait avoir le sens de "qui fait du feu" ou "lieu du feu".</w:t>
      </w:r>
    </w:p>
    <w:p w:rsidR="002509BE" w:rsidRDefault="002509BE" w:rsidP="002509BE">
      <w:pPr>
        <w:pStyle w:val="Paragraphedeliste"/>
        <w:ind w:left="284"/>
        <w:rPr>
          <w:rFonts w:ascii="Arial" w:hAnsi="Arial" w:cs="Arial"/>
        </w:rPr>
      </w:pPr>
    </w:p>
    <w:p w:rsidR="004C350F" w:rsidRPr="00F27220" w:rsidRDefault="000B12A9" w:rsidP="004C350F">
      <w:pPr>
        <w:pStyle w:val="Paragraphedeliste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0B12A9">
        <w:rPr>
          <w:rFonts w:ascii="Arial" w:hAnsi="Arial" w:cs="Arial"/>
        </w:rPr>
        <w:t xml:space="preserve">À l’appui de cette assertion, </w:t>
      </w:r>
      <w:r>
        <w:rPr>
          <w:rFonts w:ascii="Arial" w:hAnsi="Arial" w:cs="Arial"/>
        </w:rPr>
        <w:t>rappelons</w:t>
      </w:r>
      <w:r w:rsidR="002509BE">
        <w:rPr>
          <w:rFonts w:ascii="Arial" w:hAnsi="Arial" w:cs="Arial"/>
        </w:rPr>
        <w:t>, entre autres termes indo-européens,</w:t>
      </w:r>
      <w:r w:rsidR="004C350F">
        <w:rPr>
          <w:rFonts w:ascii="Arial" w:hAnsi="Arial" w:cs="Arial"/>
        </w:rPr>
        <w:t xml:space="preserve"> </w:t>
      </w:r>
      <w:r w:rsidRPr="000B12A9">
        <w:rPr>
          <w:rFonts w:ascii="Arial" w:hAnsi="Arial" w:cs="Arial"/>
        </w:rPr>
        <w:t>le</w:t>
      </w:r>
      <w:r w:rsidR="004C350F">
        <w:rPr>
          <w:rFonts w:ascii="Arial" w:hAnsi="Arial" w:cs="Arial"/>
        </w:rPr>
        <w:t>s</w:t>
      </w:r>
      <w:r w:rsidR="002509BE">
        <w:rPr>
          <w:rFonts w:ascii="Arial" w:hAnsi="Arial" w:cs="Arial"/>
        </w:rPr>
        <w:t xml:space="preserve"> </w:t>
      </w:r>
      <w:r w:rsidRPr="000B12A9">
        <w:rPr>
          <w:rFonts w:ascii="Arial" w:hAnsi="Arial" w:cs="Arial"/>
        </w:rPr>
        <w:t>latin</w:t>
      </w:r>
      <w:r w:rsidR="004C350F">
        <w:rPr>
          <w:rFonts w:ascii="Arial" w:hAnsi="Arial" w:cs="Arial"/>
        </w:rPr>
        <w:t>s</w:t>
      </w:r>
      <w:r w:rsidRPr="000B12A9">
        <w:rPr>
          <w:rFonts w:ascii="Arial" w:hAnsi="Arial" w:cs="Arial"/>
        </w:rPr>
        <w:t xml:space="preserve"> </w:t>
      </w:r>
      <w:proofErr w:type="spellStart"/>
      <w:r w:rsidRPr="000B12A9">
        <w:rPr>
          <w:rFonts w:ascii="Arial" w:hAnsi="Arial" w:cs="Arial"/>
          <w:b/>
          <w:i/>
          <w:iCs/>
          <w:color w:val="0000FF"/>
        </w:rPr>
        <w:t>ar</w:t>
      </w:r>
      <w:r w:rsidRPr="000B12A9">
        <w:rPr>
          <w:rFonts w:ascii="Arial" w:hAnsi="Arial" w:cs="Arial"/>
          <w:bCs w:val="0"/>
          <w:i/>
          <w:iCs/>
          <w:color w:val="0000FF"/>
        </w:rPr>
        <w:t>dēre</w:t>
      </w:r>
      <w:proofErr w:type="spellEnd"/>
      <w:r w:rsidRPr="000B12A9">
        <w:rPr>
          <w:rFonts w:ascii="Arial" w:hAnsi="Arial" w:cs="Arial"/>
          <w:bCs w:val="0"/>
          <w:i/>
          <w:iCs/>
        </w:rPr>
        <w:t xml:space="preserve"> </w:t>
      </w:r>
      <w:r w:rsidRPr="000B12A9">
        <w:rPr>
          <w:rFonts w:ascii="Arial" w:hAnsi="Arial" w:cs="Arial"/>
          <w:bCs w:val="0"/>
        </w:rPr>
        <w:t>"brûler"</w:t>
      </w:r>
      <w:r w:rsidR="004C350F">
        <w:rPr>
          <w:rFonts w:ascii="Arial" w:hAnsi="Arial" w:cs="Arial"/>
          <w:bCs w:val="0"/>
        </w:rPr>
        <w:t xml:space="preserve"> et </w:t>
      </w:r>
      <w:proofErr w:type="spellStart"/>
      <w:r w:rsidR="004C350F" w:rsidRPr="004C350F">
        <w:rPr>
          <w:rFonts w:ascii="Arial" w:hAnsi="Arial" w:cs="Arial"/>
          <w:b/>
          <w:i/>
          <w:iCs/>
          <w:color w:val="0000FF"/>
        </w:rPr>
        <w:t>ar</w:t>
      </w:r>
      <w:r w:rsidR="004C350F" w:rsidRPr="004C350F">
        <w:rPr>
          <w:rFonts w:ascii="Arial" w:hAnsi="Arial" w:cs="Arial"/>
          <w:i/>
          <w:iCs/>
          <w:color w:val="0000FF"/>
        </w:rPr>
        <w:t>ēre</w:t>
      </w:r>
      <w:proofErr w:type="spellEnd"/>
      <w:r w:rsidR="004C350F" w:rsidRPr="004C350F">
        <w:rPr>
          <w:rFonts w:ascii="Arial" w:hAnsi="Arial" w:cs="Arial"/>
        </w:rPr>
        <w:t xml:space="preserve"> </w:t>
      </w:r>
      <w:r w:rsidR="004C350F" w:rsidRPr="000B12A9">
        <w:rPr>
          <w:rFonts w:ascii="Arial" w:hAnsi="Arial" w:cs="Arial"/>
          <w:bCs w:val="0"/>
        </w:rPr>
        <w:t>"</w:t>
      </w:r>
      <w:r w:rsidR="004C350F" w:rsidRPr="004C350F">
        <w:rPr>
          <w:rFonts w:ascii="Arial" w:hAnsi="Arial" w:cs="Arial"/>
        </w:rPr>
        <w:t>être sec</w:t>
      </w:r>
      <w:r w:rsidR="004C350F" w:rsidRPr="000B12A9">
        <w:rPr>
          <w:rFonts w:ascii="Arial" w:hAnsi="Arial" w:cs="Arial"/>
          <w:bCs w:val="0"/>
        </w:rPr>
        <w:t>"</w:t>
      </w:r>
      <w:r w:rsidR="002509BE">
        <w:rPr>
          <w:rFonts w:ascii="Arial" w:hAnsi="Arial" w:cs="Arial"/>
        </w:rPr>
        <w:t xml:space="preserve">, </w:t>
      </w:r>
      <w:r w:rsidR="004C350F">
        <w:rPr>
          <w:rFonts w:ascii="Arial" w:hAnsi="Arial" w:cs="Arial"/>
        </w:rPr>
        <w:t xml:space="preserve">les grecs </w:t>
      </w:r>
      <w:proofErr w:type="spellStart"/>
      <w:r w:rsidR="004C350F" w:rsidRPr="005231AB">
        <w:rPr>
          <w:rFonts w:ascii="Arial" w:hAnsi="Arial" w:cs="Arial"/>
          <w:b/>
          <w:bCs w:val="0"/>
          <w:color w:val="0000FF"/>
        </w:rPr>
        <w:t>ἀρ</w:t>
      </w:r>
      <w:r w:rsidR="004C350F" w:rsidRPr="002509BE">
        <w:rPr>
          <w:rFonts w:ascii="Arial" w:hAnsi="Arial" w:cs="Arial"/>
          <w:bCs w:val="0"/>
          <w:color w:val="0000FF"/>
        </w:rPr>
        <w:t>γος</w:t>
      </w:r>
      <w:proofErr w:type="spellEnd"/>
      <w:r w:rsidR="004C350F" w:rsidRPr="005231AB">
        <w:rPr>
          <w:rFonts w:ascii="Arial" w:hAnsi="Arial" w:cs="Arial"/>
        </w:rPr>
        <w:t xml:space="preserve"> [</w:t>
      </w:r>
      <w:proofErr w:type="spellStart"/>
      <w:r w:rsidR="004C350F" w:rsidRPr="005231AB">
        <w:rPr>
          <w:rFonts w:ascii="Arial" w:hAnsi="Arial" w:cs="Arial"/>
        </w:rPr>
        <w:t>argos</w:t>
      </w:r>
      <w:proofErr w:type="spellEnd"/>
      <w:r w:rsidR="004C350F" w:rsidRPr="005231AB">
        <w:rPr>
          <w:rFonts w:ascii="Arial" w:hAnsi="Arial" w:cs="Arial"/>
        </w:rPr>
        <w:t xml:space="preserve">] </w:t>
      </w:r>
      <w:r w:rsidR="004C350F">
        <w:rPr>
          <w:rFonts w:ascii="Arial" w:hAnsi="Arial" w:cs="Arial"/>
        </w:rPr>
        <w:t xml:space="preserve">"brillant, </w:t>
      </w:r>
      <w:r w:rsidR="004C350F" w:rsidRPr="005231AB">
        <w:rPr>
          <w:rFonts w:ascii="Arial" w:hAnsi="Arial" w:cs="Arial"/>
        </w:rPr>
        <w:t>blanc, é</w:t>
      </w:r>
      <w:r w:rsidR="004C350F">
        <w:rPr>
          <w:rFonts w:ascii="Arial" w:hAnsi="Arial" w:cs="Arial"/>
        </w:rPr>
        <w:t>c</w:t>
      </w:r>
      <w:r w:rsidR="004C350F" w:rsidRPr="005231AB">
        <w:rPr>
          <w:rFonts w:ascii="Arial" w:hAnsi="Arial" w:cs="Arial"/>
        </w:rPr>
        <w:t>latant</w:t>
      </w:r>
      <w:r w:rsidR="004C350F">
        <w:rPr>
          <w:rFonts w:ascii="Arial" w:hAnsi="Arial" w:cs="Arial"/>
        </w:rPr>
        <w:t xml:space="preserve">" et </w:t>
      </w:r>
      <w:proofErr w:type="spellStart"/>
      <w:r w:rsidR="004C350F" w:rsidRPr="003E591E">
        <w:rPr>
          <w:rFonts w:ascii="Arial" w:hAnsi="Arial" w:cs="Arial"/>
          <w:b/>
          <w:color w:val="0000FF"/>
        </w:rPr>
        <w:t>ἄρ</w:t>
      </w:r>
      <w:r w:rsidR="004C350F" w:rsidRPr="002509BE">
        <w:rPr>
          <w:rFonts w:ascii="Arial" w:hAnsi="Arial" w:cs="Arial"/>
          <w:color w:val="0000FF"/>
        </w:rPr>
        <w:t>γυρος</w:t>
      </w:r>
      <w:proofErr w:type="spellEnd"/>
      <w:r w:rsidR="004C350F" w:rsidRPr="002509BE">
        <w:rPr>
          <w:rFonts w:ascii="Arial" w:hAnsi="Arial" w:cs="Arial"/>
        </w:rPr>
        <w:t xml:space="preserve"> </w:t>
      </w:r>
      <w:r w:rsidR="004C350F" w:rsidRPr="003E591E">
        <w:rPr>
          <w:rFonts w:ascii="Arial" w:hAnsi="Arial" w:cs="Arial"/>
          <w:bCs w:val="0"/>
        </w:rPr>
        <w:t>[</w:t>
      </w:r>
      <w:proofErr w:type="spellStart"/>
      <w:r w:rsidR="004C350F" w:rsidRPr="003E591E">
        <w:rPr>
          <w:rFonts w:ascii="Arial" w:hAnsi="Arial" w:cs="Arial"/>
          <w:bCs w:val="0"/>
        </w:rPr>
        <w:t>arguros</w:t>
      </w:r>
      <w:proofErr w:type="spellEnd"/>
      <w:r w:rsidR="004C350F" w:rsidRPr="003E591E">
        <w:rPr>
          <w:rFonts w:ascii="Arial" w:hAnsi="Arial" w:cs="Arial"/>
          <w:bCs w:val="0"/>
        </w:rPr>
        <w:t>] "</w:t>
      </w:r>
      <w:r w:rsidR="007E7A98">
        <w:rPr>
          <w:rFonts w:ascii="Arial" w:hAnsi="Arial" w:cs="Arial"/>
          <w:bCs w:val="0"/>
        </w:rPr>
        <w:t xml:space="preserve">d’un blanc brillant, </w:t>
      </w:r>
      <w:r w:rsidR="004C350F" w:rsidRPr="003E591E">
        <w:rPr>
          <w:rFonts w:ascii="Arial" w:hAnsi="Arial" w:cs="Arial"/>
          <w:bCs w:val="0"/>
        </w:rPr>
        <w:t>argent</w:t>
      </w:r>
      <w:r w:rsidR="004C350F">
        <w:rPr>
          <w:rFonts w:ascii="Arial" w:hAnsi="Arial" w:cs="Arial"/>
          <w:bCs w:val="0"/>
        </w:rPr>
        <w:t>" …</w:t>
      </w:r>
      <w:r w:rsidR="002509BE">
        <w:rPr>
          <w:rFonts w:ascii="Arial" w:hAnsi="Arial" w:cs="Arial"/>
          <w:bCs w:val="0"/>
        </w:rPr>
        <w:t xml:space="preserve"> mais aussi le sanskrit </w:t>
      </w:r>
      <w:proofErr w:type="spellStart"/>
      <w:r w:rsidR="002509BE" w:rsidRPr="00C3459E">
        <w:rPr>
          <w:rFonts w:ascii="Arial" w:hAnsi="Arial" w:cs="Arial"/>
          <w:b/>
          <w:bCs w:val="0"/>
          <w:i/>
          <w:color w:val="0000FF"/>
        </w:rPr>
        <w:t>ar</w:t>
      </w:r>
      <w:r w:rsidR="002509BE" w:rsidRPr="002509BE">
        <w:rPr>
          <w:rFonts w:ascii="Arial" w:hAnsi="Arial" w:cs="Arial"/>
          <w:bCs w:val="0"/>
          <w:i/>
          <w:color w:val="0000FF"/>
        </w:rPr>
        <w:t>ki</w:t>
      </w:r>
      <w:proofErr w:type="spellEnd"/>
      <w:r w:rsidR="002509BE" w:rsidRPr="002509BE">
        <w:rPr>
          <w:rFonts w:ascii="Arial" w:hAnsi="Arial" w:cs="Arial"/>
          <w:bCs w:val="0"/>
          <w:color w:val="0000FF"/>
        </w:rPr>
        <w:t> </w:t>
      </w:r>
      <w:r w:rsidR="002509BE">
        <w:rPr>
          <w:rFonts w:ascii="Arial" w:hAnsi="Arial" w:cs="Arial"/>
        </w:rPr>
        <w:t>"</w:t>
      </w:r>
      <w:r w:rsidR="002509BE">
        <w:rPr>
          <w:rFonts w:ascii="Arial" w:hAnsi="Arial" w:cs="Arial"/>
          <w:bCs w:val="0"/>
        </w:rPr>
        <w:t>rayon, flamme, splendeur</w:t>
      </w:r>
      <w:r w:rsidR="002509BE">
        <w:rPr>
          <w:rFonts w:ascii="Arial" w:hAnsi="Arial" w:cs="Arial"/>
        </w:rPr>
        <w:t>"</w:t>
      </w:r>
      <w:r w:rsidR="002509BE">
        <w:rPr>
          <w:rFonts w:ascii="Arial" w:hAnsi="Arial" w:cs="Arial"/>
          <w:bCs w:val="0"/>
        </w:rPr>
        <w:t> !</w:t>
      </w:r>
    </w:p>
    <w:p w:rsidR="00F27220" w:rsidRPr="002509BE" w:rsidRDefault="00F27220" w:rsidP="004C350F">
      <w:pPr>
        <w:pStyle w:val="Paragraphedeliste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Quant au suffixe </w:t>
      </w:r>
      <w:r w:rsidRPr="003C597A">
        <w:rPr>
          <w:rFonts w:ascii="Arial" w:hAnsi="Arial" w:cs="Arial"/>
          <w:b/>
        </w:rPr>
        <w:t>GI</w:t>
      </w:r>
      <w:r w:rsidR="003C597A">
        <w:rPr>
          <w:rFonts w:ascii="Arial" w:hAnsi="Arial" w:cs="Arial"/>
        </w:rPr>
        <w:t>/KI, il est extrêmement fréquent en basque dans des termes tels que HARA</w:t>
      </w:r>
      <w:r w:rsidR="003C597A" w:rsidRPr="00BC080B">
        <w:rPr>
          <w:rFonts w:ascii="Arial" w:hAnsi="Arial" w:cs="Arial"/>
          <w:b/>
        </w:rPr>
        <w:t>GI</w:t>
      </w:r>
      <w:r w:rsidR="003C597A">
        <w:rPr>
          <w:rFonts w:ascii="Arial" w:hAnsi="Arial" w:cs="Arial"/>
        </w:rPr>
        <w:t xml:space="preserve"> </w:t>
      </w:r>
      <w:r w:rsidR="00BC080B">
        <w:rPr>
          <w:rFonts w:ascii="Arial" w:hAnsi="Arial" w:cs="Arial"/>
        </w:rPr>
        <w:t>"viande</w:t>
      </w:r>
      <w:r w:rsidR="00774C19">
        <w:rPr>
          <w:rFonts w:ascii="Arial" w:hAnsi="Arial" w:cs="Arial"/>
        </w:rPr>
        <w:t>"</w:t>
      </w:r>
      <w:r w:rsidR="00BC080B">
        <w:rPr>
          <w:rFonts w:ascii="Arial" w:hAnsi="Arial" w:cs="Arial"/>
        </w:rPr>
        <w:t xml:space="preserve"> </w:t>
      </w:r>
      <w:r w:rsidR="00774C19">
        <w:rPr>
          <w:rFonts w:ascii="Arial" w:hAnsi="Arial" w:cs="Arial"/>
        </w:rPr>
        <w:t>(</w:t>
      </w:r>
      <w:r w:rsidR="00774C19" w:rsidRPr="00774C19">
        <w:rPr>
          <w:rFonts w:ascii="Arial" w:hAnsi="Arial" w:cs="Arial"/>
          <w:color w:val="FF0000"/>
        </w:rPr>
        <w:sym w:font="Wingdings" w:char="F0DF"/>
      </w:r>
      <w:proofErr w:type="spellStart"/>
      <w:r w:rsidR="00774C19">
        <w:rPr>
          <w:rFonts w:ascii="Arial" w:hAnsi="Arial" w:cs="Arial"/>
        </w:rPr>
        <w:t>hara</w:t>
      </w:r>
      <w:proofErr w:type="spellEnd"/>
      <w:r w:rsidR="00774C19">
        <w:rPr>
          <w:rFonts w:ascii="Arial" w:hAnsi="Arial" w:cs="Arial"/>
        </w:rPr>
        <w:t xml:space="preserve"> </w:t>
      </w:r>
      <w:r w:rsidR="008E52BF">
        <w:rPr>
          <w:rFonts w:ascii="Arial" w:hAnsi="Arial" w:cs="Arial"/>
        </w:rPr>
        <w:t>"</w:t>
      </w:r>
      <w:r w:rsidR="00774C19">
        <w:rPr>
          <w:rFonts w:ascii="Arial" w:hAnsi="Arial" w:cs="Arial"/>
        </w:rPr>
        <w:t xml:space="preserve">couper/trancher" donc </w:t>
      </w:r>
      <w:r w:rsidR="008E52BF">
        <w:rPr>
          <w:rFonts w:ascii="Arial" w:hAnsi="Arial" w:cs="Arial"/>
        </w:rPr>
        <w:t>"</w:t>
      </w:r>
      <w:r w:rsidR="00BC080B">
        <w:rPr>
          <w:rFonts w:ascii="Arial" w:hAnsi="Arial" w:cs="Arial"/>
        </w:rPr>
        <w:t>qui vient de la découpe</w:t>
      </w:r>
      <w:r w:rsidR="00774C19">
        <w:rPr>
          <w:rFonts w:ascii="Arial" w:hAnsi="Arial" w:cs="Arial"/>
        </w:rPr>
        <w:t>")</w:t>
      </w:r>
      <w:r w:rsidR="00BC080B">
        <w:rPr>
          <w:rFonts w:ascii="Arial" w:hAnsi="Arial" w:cs="Arial"/>
        </w:rPr>
        <w:t xml:space="preserve"> ou BIL</w:t>
      </w:r>
      <w:r w:rsidR="00BC080B" w:rsidRPr="00BC080B">
        <w:rPr>
          <w:rFonts w:ascii="Arial" w:hAnsi="Arial" w:cs="Arial"/>
          <w:b/>
        </w:rPr>
        <w:t>GI</w:t>
      </w:r>
      <w:r w:rsidR="00BC080B">
        <w:rPr>
          <w:rFonts w:ascii="Arial" w:hAnsi="Arial" w:cs="Arial"/>
        </w:rPr>
        <w:t xml:space="preserve"> "lieu de rencontre"</w:t>
      </w:r>
      <w:r w:rsidR="00774C19">
        <w:rPr>
          <w:rFonts w:ascii="Arial" w:hAnsi="Arial" w:cs="Arial"/>
        </w:rPr>
        <w:t xml:space="preserve"> (</w:t>
      </w:r>
      <w:r w:rsidR="00774C19" w:rsidRPr="00774C19">
        <w:rPr>
          <w:rFonts w:ascii="Arial" w:hAnsi="Arial" w:cs="Arial"/>
          <w:color w:val="FF0000"/>
        </w:rPr>
        <w:sym w:font="Wingdings" w:char="F0DF"/>
      </w:r>
      <w:proofErr w:type="spellStart"/>
      <w:r w:rsidR="00774C19">
        <w:rPr>
          <w:rFonts w:ascii="Arial" w:hAnsi="Arial" w:cs="Arial"/>
        </w:rPr>
        <w:t>bildu</w:t>
      </w:r>
      <w:proofErr w:type="spellEnd"/>
      <w:r w:rsidR="00774C19">
        <w:rPr>
          <w:rFonts w:ascii="Arial" w:hAnsi="Arial" w:cs="Arial"/>
        </w:rPr>
        <w:t xml:space="preserve"> "réunir").</w:t>
      </w:r>
      <w:r w:rsidR="00BC080B">
        <w:rPr>
          <w:rFonts w:ascii="Arial" w:hAnsi="Arial" w:cs="Arial"/>
        </w:rPr>
        <w:t xml:space="preserve"> </w:t>
      </w:r>
    </w:p>
    <w:p w:rsidR="002509BE" w:rsidRPr="002509BE" w:rsidRDefault="002509BE" w:rsidP="002509BE">
      <w:pPr>
        <w:pStyle w:val="Paragraphedeliste"/>
        <w:rPr>
          <w:rFonts w:ascii="Arial" w:hAnsi="Arial" w:cs="Arial"/>
        </w:rPr>
      </w:pPr>
    </w:p>
    <w:p w:rsidR="002509BE" w:rsidRDefault="002509BE" w:rsidP="002509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C’est qu’il </w:t>
      </w:r>
      <w:r w:rsidR="00C3459E">
        <w:rPr>
          <w:rFonts w:ascii="Arial" w:hAnsi="Arial" w:cs="Arial"/>
        </w:rPr>
        <w:t>n’y a pas loin entre « qui fait</w:t>
      </w:r>
      <w:r w:rsidR="00774C19">
        <w:rPr>
          <w:rFonts w:ascii="Arial" w:hAnsi="Arial" w:cs="Arial"/>
        </w:rPr>
        <w:t>/qui vient</w:t>
      </w:r>
      <w:r w:rsidR="00C3459E">
        <w:rPr>
          <w:rFonts w:ascii="Arial" w:hAnsi="Arial" w:cs="Arial"/>
        </w:rPr>
        <w:t xml:space="preserve"> du feu » et « qui éclaire » … rien depuis les origines  </w:t>
      </w:r>
      <w:r w:rsidR="007E7A98">
        <w:rPr>
          <w:rFonts w:ascii="Arial" w:hAnsi="Arial" w:cs="Arial"/>
        </w:rPr>
        <w:t xml:space="preserve">(des langues) </w:t>
      </w:r>
      <w:r w:rsidR="00C3459E">
        <w:rPr>
          <w:rFonts w:ascii="Arial" w:hAnsi="Arial" w:cs="Arial"/>
        </w:rPr>
        <w:t>n’ayant fondamentalement changé « sous le soleil » !</w:t>
      </w:r>
    </w:p>
    <w:p w:rsidR="00C3459E" w:rsidRDefault="00C3459E" w:rsidP="002509BE">
      <w:pPr>
        <w:rPr>
          <w:rFonts w:ascii="Arial" w:hAnsi="Arial" w:cs="Arial"/>
        </w:rPr>
      </w:pPr>
    </w:p>
    <w:p w:rsidR="00C3459E" w:rsidRPr="002509BE" w:rsidRDefault="007E7A98" w:rsidP="002509B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6645910" cy="3674110"/>
            <wp:effectExtent l="0" t="0" r="254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_Lumie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7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459E" w:rsidRPr="002509BE" w:rsidSect="005165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D6BF5"/>
    <w:multiLevelType w:val="hybridMultilevel"/>
    <w:tmpl w:val="14E63904"/>
    <w:lvl w:ilvl="0" w:tplc="BCAC936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52B"/>
    <w:rsid w:val="00067AF8"/>
    <w:rsid w:val="000B12A9"/>
    <w:rsid w:val="000E231B"/>
    <w:rsid w:val="001512A3"/>
    <w:rsid w:val="002509BE"/>
    <w:rsid w:val="002842C3"/>
    <w:rsid w:val="002B490C"/>
    <w:rsid w:val="003C597A"/>
    <w:rsid w:val="003E591E"/>
    <w:rsid w:val="00461080"/>
    <w:rsid w:val="004C350F"/>
    <w:rsid w:val="004F4703"/>
    <w:rsid w:val="0051652B"/>
    <w:rsid w:val="005231AB"/>
    <w:rsid w:val="00571216"/>
    <w:rsid w:val="00575B40"/>
    <w:rsid w:val="00606856"/>
    <w:rsid w:val="00650843"/>
    <w:rsid w:val="00774C19"/>
    <w:rsid w:val="007A2037"/>
    <w:rsid w:val="007E7A98"/>
    <w:rsid w:val="008A4CE4"/>
    <w:rsid w:val="008D5F17"/>
    <w:rsid w:val="008E52BF"/>
    <w:rsid w:val="00B721F0"/>
    <w:rsid w:val="00BC080B"/>
    <w:rsid w:val="00C122FE"/>
    <w:rsid w:val="00C3459E"/>
    <w:rsid w:val="00D21A53"/>
    <w:rsid w:val="00DA7223"/>
    <w:rsid w:val="00F002B1"/>
    <w:rsid w:val="00F2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bCs/>
        <w:sz w:val="24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B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591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B12A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12A9"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12A9"/>
    <w:rPr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D21A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bCs/>
        <w:sz w:val="24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B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591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B12A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12A9"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12A9"/>
    <w:rPr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D21A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scorama.com/Pub_Harmattan.htm?fbclid=IwAR1Zd9J5mDrUlD9IE-Qcea2406VuiqrsWTUpQO8eMRrovVoMPN3tWonGtq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Courtois</dc:creator>
  <cp:lastModifiedBy>Courtois</cp:lastModifiedBy>
  <cp:revision>3</cp:revision>
  <dcterms:created xsi:type="dcterms:W3CDTF">2018-11-01T12:57:00Z</dcterms:created>
  <dcterms:modified xsi:type="dcterms:W3CDTF">2019-01-25T13:49:00Z</dcterms:modified>
</cp:coreProperties>
</file>