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7B" w:rsidRPr="00833C36" w:rsidRDefault="006254C6" w:rsidP="00EF2F44">
      <w:pPr>
        <w:spacing w:after="0" w:line="240" w:lineRule="auto"/>
        <w:rPr>
          <w:rFonts w:ascii="Arial" w:hAnsi="Arial" w:cs="Arial"/>
        </w:rPr>
      </w:pPr>
      <w:r w:rsidRPr="00833C36">
        <w:rPr>
          <w:rFonts w:ascii="Arial" w:hAnsi="Arial" w:cs="Arial"/>
          <w:color w:val="FF0000"/>
        </w:rPr>
        <w:t xml:space="preserve">On évoque parfois le supplice de la </w:t>
      </w:r>
      <w:r w:rsidRPr="00833C36">
        <w:rPr>
          <w:rFonts w:ascii="Arial" w:hAnsi="Arial" w:cs="Arial"/>
          <w:i/>
          <w:color w:val="FF0000"/>
        </w:rPr>
        <w:t>goutte d’eau</w:t>
      </w:r>
      <w:r w:rsidRPr="00833C36">
        <w:rPr>
          <w:rFonts w:ascii="Arial" w:hAnsi="Arial" w:cs="Arial"/>
          <w:color w:val="FF0000"/>
        </w:rPr>
        <w:t xml:space="preserve"> et</w:t>
      </w:r>
      <w:r w:rsidR="004E70A2">
        <w:rPr>
          <w:rFonts w:ascii="Arial" w:hAnsi="Arial" w:cs="Arial"/>
          <w:color w:val="FF0000"/>
        </w:rPr>
        <w:t>,</w:t>
      </w:r>
      <w:r w:rsidRPr="00833C36">
        <w:rPr>
          <w:rFonts w:ascii="Arial" w:hAnsi="Arial" w:cs="Arial"/>
          <w:color w:val="FF0000"/>
        </w:rPr>
        <w:t xml:space="preserve"> sans aller jusque là, s’y apparente l’information répétitive qu’on </w:t>
      </w:r>
      <w:r w:rsidR="00833C36" w:rsidRPr="00833C36">
        <w:rPr>
          <w:rFonts w:ascii="Arial" w:hAnsi="Arial" w:cs="Arial"/>
          <w:color w:val="FF0000"/>
        </w:rPr>
        <w:t>n</w:t>
      </w:r>
      <w:r w:rsidRPr="00833C36">
        <w:rPr>
          <w:rFonts w:ascii="Arial" w:hAnsi="Arial" w:cs="Arial"/>
          <w:color w:val="FF0000"/>
        </w:rPr>
        <w:t xml:space="preserve">ous assène quotidiennement sur tous les média. Cette </w:t>
      </w:r>
      <w:r w:rsidRPr="00833C36">
        <w:rPr>
          <w:rFonts w:ascii="Arial" w:hAnsi="Arial" w:cs="Arial"/>
          <w:i/>
          <w:color w:val="FF0000"/>
        </w:rPr>
        <w:t>distillation</w:t>
      </w:r>
      <w:r w:rsidRPr="00833C36">
        <w:rPr>
          <w:rFonts w:ascii="Arial" w:hAnsi="Arial" w:cs="Arial"/>
          <w:color w:val="FF0000"/>
        </w:rPr>
        <w:t xml:space="preserve"> de </w:t>
      </w:r>
      <w:r w:rsidR="003F7411" w:rsidRPr="00833C36">
        <w:rPr>
          <w:rFonts w:ascii="Arial" w:hAnsi="Arial" w:cs="Arial"/>
          <w:color w:val="FF0000"/>
        </w:rPr>
        <w:t xml:space="preserve">l’information </w:t>
      </w:r>
      <w:r w:rsidRPr="00833C36">
        <w:rPr>
          <w:rFonts w:ascii="Arial" w:hAnsi="Arial" w:cs="Arial"/>
          <w:color w:val="FF0000"/>
        </w:rPr>
        <w:t>ou</w:t>
      </w:r>
      <w:r w:rsidR="00833C36" w:rsidRPr="00833C36">
        <w:rPr>
          <w:rFonts w:ascii="Arial" w:hAnsi="Arial" w:cs="Arial"/>
          <w:color w:val="FF0000"/>
        </w:rPr>
        <w:t>/et l’</w:t>
      </w:r>
      <w:r w:rsidR="00833C36" w:rsidRPr="00833C36">
        <w:rPr>
          <w:rFonts w:ascii="Arial" w:hAnsi="Arial" w:cs="Arial"/>
          <w:i/>
          <w:color w:val="FF0000"/>
        </w:rPr>
        <w:t>instillation</w:t>
      </w:r>
      <w:r w:rsidR="00833C36" w:rsidRPr="00833C36">
        <w:rPr>
          <w:rFonts w:ascii="Arial" w:hAnsi="Arial" w:cs="Arial"/>
          <w:color w:val="FF0000"/>
        </w:rPr>
        <w:t xml:space="preserve"> insidieuse d’idées pré-formatées s’intensifient en période préélectorale … d’où le présent article qui nous ramène au Pays basque …</w:t>
      </w:r>
    </w:p>
    <w:p w:rsidR="00966A7B" w:rsidRDefault="00966A7B" w:rsidP="00EF2F44">
      <w:pPr>
        <w:spacing w:after="0" w:line="240" w:lineRule="auto"/>
        <w:rPr>
          <w:rFonts w:ascii="Arial" w:hAnsi="Arial" w:cs="Arial"/>
        </w:rPr>
      </w:pPr>
    </w:p>
    <w:p w:rsidR="00833C36" w:rsidRPr="00833C36" w:rsidRDefault="00833C36" w:rsidP="00EF2F44">
      <w:pPr>
        <w:spacing w:after="0" w:line="240" w:lineRule="auto"/>
        <w:rPr>
          <w:rFonts w:ascii="Arial" w:hAnsi="Arial" w:cs="Arial"/>
        </w:rPr>
      </w:pPr>
    </w:p>
    <w:p w:rsidR="00BE559F" w:rsidRPr="00833C36" w:rsidRDefault="00BE559F" w:rsidP="00EF2F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3C36">
        <w:rPr>
          <w:rFonts w:ascii="Arial" w:hAnsi="Arial" w:cs="Arial"/>
          <w:b/>
          <w:sz w:val="24"/>
          <w:szCs w:val="24"/>
        </w:rPr>
        <w:t>DISTILLER ou INSTILLER ?</w:t>
      </w:r>
    </w:p>
    <w:p w:rsidR="00BE559F" w:rsidRPr="00833C36" w:rsidRDefault="00BE559F" w:rsidP="00EF2F44">
      <w:pPr>
        <w:spacing w:after="0" w:line="240" w:lineRule="auto"/>
        <w:rPr>
          <w:rFonts w:ascii="Arial" w:hAnsi="Arial" w:cs="Arial"/>
        </w:rPr>
      </w:pPr>
    </w:p>
    <w:p w:rsidR="00E0510B" w:rsidRPr="00833C36" w:rsidRDefault="00BE559F" w:rsidP="00EF2F44">
      <w:pPr>
        <w:spacing w:after="0" w:line="240" w:lineRule="auto"/>
        <w:rPr>
          <w:rFonts w:ascii="Arial" w:hAnsi="Arial" w:cs="Arial"/>
        </w:rPr>
      </w:pPr>
      <w:r w:rsidRPr="00833C36">
        <w:rPr>
          <w:rFonts w:ascii="Arial" w:hAnsi="Arial" w:cs="Arial"/>
        </w:rPr>
        <w:t xml:space="preserve">Entre laisser couler goutte à goutte (DISTILLER) et verser goutte à goutte (INSTILLER), il y a autant de différence qu’entre </w:t>
      </w:r>
      <w:r w:rsidR="005C01F2" w:rsidRPr="00833C36">
        <w:rPr>
          <w:rFonts w:ascii="Arial" w:hAnsi="Arial" w:cs="Arial"/>
        </w:rPr>
        <w:t>« </w:t>
      </w:r>
      <w:r w:rsidRPr="00833C36">
        <w:rPr>
          <w:rFonts w:ascii="Arial" w:hAnsi="Arial" w:cs="Arial"/>
        </w:rPr>
        <w:t>le laisser faire</w:t>
      </w:r>
      <w:r w:rsidR="005C01F2" w:rsidRPr="00833C36">
        <w:rPr>
          <w:rFonts w:ascii="Arial" w:hAnsi="Arial" w:cs="Arial"/>
        </w:rPr>
        <w:t> »</w:t>
      </w:r>
      <w:r w:rsidRPr="00833C36">
        <w:rPr>
          <w:rFonts w:ascii="Arial" w:hAnsi="Arial" w:cs="Arial"/>
        </w:rPr>
        <w:t xml:space="preserve"> et </w:t>
      </w:r>
      <w:r w:rsidR="005C01F2" w:rsidRPr="00833C36">
        <w:rPr>
          <w:rFonts w:ascii="Arial" w:hAnsi="Arial" w:cs="Arial"/>
        </w:rPr>
        <w:t>« </w:t>
      </w:r>
      <w:r w:rsidRPr="00833C36">
        <w:rPr>
          <w:rFonts w:ascii="Arial" w:hAnsi="Arial" w:cs="Arial"/>
        </w:rPr>
        <w:t>la volonté de faire</w:t>
      </w:r>
      <w:r w:rsidR="005C01F2" w:rsidRPr="00833C36">
        <w:rPr>
          <w:rFonts w:ascii="Arial" w:hAnsi="Arial" w:cs="Arial"/>
        </w:rPr>
        <w:t> »</w:t>
      </w:r>
      <w:r w:rsidRPr="00833C36">
        <w:rPr>
          <w:rFonts w:ascii="Arial" w:hAnsi="Arial" w:cs="Arial"/>
        </w:rPr>
        <w:t xml:space="preserve"> … mais, sur le plan linguistique il n’y a quasiment pas de différence !</w:t>
      </w:r>
    </w:p>
    <w:p w:rsidR="00E0510B" w:rsidRPr="00833C36" w:rsidRDefault="00E0510B" w:rsidP="00EF2F44">
      <w:pPr>
        <w:spacing w:after="0" w:line="240" w:lineRule="auto"/>
        <w:rPr>
          <w:rFonts w:ascii="Arial" w:hAnsi="Arial" w:cs="Arial"/>
        </w:rPr>
      </w:pPr>
    </w:p>
    <w:p w:rsidR="00BE559F" w:rsidRPr="00833C36" w:rsidRDefault="00FD2CAD" w:rsidP="00EF2F44">
      <w:pPr>
        <w:spacing w:after="0" w:line="240" w:lineRule="auto"/>
        <w:rPr>
          <w:rFonts w:ascii="Arial" w:hAnsi="Arial" w:cs="Arial"/>
        </w:rPr>
      </w:pPr>
      <w:r w:rsidRPr="00833C36">
        <w:rPr>
          <w:rFonts w:ascii="Arial" w:hAnsi="Arial" w:cs="Arial"/>
        </w:rPr>
        <w:t>On nous dit que l</w:t>
      </w:r>
      <w:r w:rsidR="00E0510B" w:rsidRPr="00833C36">
        <w:rPr>
          <w:rFonts w:ascii="Arial" w:hAnsi="Arial" w:cs="Arial"/>
        </w:rPr>
        <w:t>’un et l’autre des termes</w:t>
      </w:r>
      <w:r w:rsidR="00BE559F" w:rsidRPr="00833C36">
        <w:rPr>
          <w:rFonts w:ascii="Arial" w:hAnsi="Arial" w:cs="Arial"/>
        </w:rPr>
        <w:t xml:space="preserve"> </w:t>
      </w:r>
      <w:r w:rsidR="00E0510B" w:rsidRPr="00833C36">
        <w:rPr>
          <w:rFonts w:ascii="Arial" w:hAnsi="Arial" w:cs="Arial"/>
        </w:rPr>
        <w:t xml:space="preserve">viendraient du latin </w:t>
      </w:r>
      <w:proofErr w:type="spellStart"/>
      <w:r w:rsidR="00E0510B" w:rsidRPr="00833C36">
        <w:rPr>
          <w:rFonts w:ascii="Arial" w:hAnsi="Arial" w:cs="Arial"/>
          <w:b/>
          <w:i/>
          <w:color w:val="3333FF"/>
        </w:rPr>
        <w:t>stilla</w:t>
      </w:r>
      <w:proofErr w:type="spellEnd"/>
      <w:r w:rsidR="00E0510B" w:rsidRPr="00833C36">
        <w:rPr>
          <w:rFonts w:ascii="Arial" w:hAnsi="Arial" w:cs="Arial"/>
        </w:rPr>
        <w:t xml:space="preserve"> "</w:t>
      </w:r>
      <w:r w:rsidR="00E0510B" w:rsidRPr="00833C36">
        <w:rPr>
          <w:rFonts w:ascii="Arial" w:hAnsi="Arial" w:cs="Arial"/>
          <w:lang w:bidi="he-IL"/>
        </w:rPr>
        <w:t>goutte</w:t>
      </w:r>
      <w:r w:rsidR="00E0510B" w:rsidRPr="00833C36">
        <w:rPr>
          <w:rFonts w:ascii="Arial" w:hAnsi="Arial" w:cs="Arial"/>
        </w:rPr>
        <w:t xml:space="preserve">" et du grec </w:t>
      </w:r>
      <w:r w:rsidR="00327E5F" w:rsidRPr="00833C36">
        <w:rPr>
          <w:rFonts w:ascii="Arial" w:hAnsi="Arial" w:cs="Arial"/>
          <w:b/>
          <w:color w:val="3333FF"/>
          <w:lang w:val="el-GR"/>
        </w:rPr>
        <w:t>στίλη</w:t>
      </w:r>
      <w:r w:rsidR="00327E5F" w:rsidRPr="00833C36">
        <w:rPr>
          <w:rFonts w:ascii="Arial" w:hAnsi="Arial" w:cs="Arial"/>
          <w:color w:val="3333FF"/>
        </w:rPr>
        <w:t xml:space="preserve"> </w:t>
      </w:r>
      <w:r w:rsidR="00327E5F" w:rsidRPr="00833C36">
        <w:rPr>
          <w:rFonts w:ascii="Arial" w:hAnsi="Arial" w:cs="Arial"/>
        </w:rPr>
        <w:t>[</w:t>
      </w:r>
      <w:proofErr w:type="spellStart"/>
      <w:r w:rsidR="00327E5F" w:rsidRPr="00833C36">
        <w:rPr>
          <w:rFonts w:ascii="Arial" w:hAnsi="Arial" w:cs="Arial"/>
        </w:rPr>
        <w:t>stíl</w:t>
      </w:r>
      <w:r w:rsidR="00327E5F" w:rsidRPr="00833C36">
        <w:rPr>
          <w:rFonts w:ascii="Arial" w:hAnsi="Arial" w:cs="Arial"/>
          <w:color w:val="000000"/>
        </w:rPr>
        <w:t>ē</w:t>
      </w:r>
      <w:proofErr w:type="spellEnd"/>
      <w:r w:rsidR="00327E5F" w:rsidRPr="00833C36">
        <w:rPr>
          <w:rFonts w:ascii="Arial" w:hAnsi="Arial" w:cs="Arial"/>
          <w:color w:val="000000"/>
        </w:rPr>
        <w:t>]</w:t>
      </w:r>
      <w:r w:rsidR="00327E5F" w:rsidRPr="00833C36">
        <w:rPr>
          <w:rFonts w:ascii="Arial" w:hAnsi="Arial" w:cs="Arial"/>
        </w:rPr>
        <w:t xml:space="preserve"> </w:t>
      </w:r>
      <w:r w:rsidR="00E0510B" w:rsidRPr="00833C36">
        <w:rPr>
          <w:rFonts w:ascii="Arial" w:hAnsi="Arial" w:cs="Arial"/>
        </w:rPr>
        <w:t>"</w:t>
      </w:r>
      <w:r w:rsidR="00E0510B" w:rsidRPr="00833C36">
        <w:rPr>
          <w:rFonts w:ascii="Arial" w:hAnsi="Arial" w:cs="Arial"/>
          <w:lang w:bidi="he-IL"/>
        </w:rPr>
        <w:t>goutte d’eau</w:t>
      </w:r>
      <w:r w:rsidR="00E0510B" w:rsidRPr="00833C36">
        <w:rPr>
          <w:rFonts w:ascii="Arial" w:hAnsi="Arial" w:cs="Arial"/>
        </w:rPr>
        <w:t xml:space="preserve">". Nos linguistes </w:t>
      </w:r>
      <w:r w:rsidRPr="00833C36">
        <w:rPr>
          <w:rFonts w:ascii="Arial" w:hAnsi="Arial" w:cs="Arial"/>
        </w:rPr>
        <w:t xml:space="preserve">de référence </w:t>
      </w:r>
      <w:r w:rsidR="00E0510B" w:rsidRPr="00833C36">
        <w:rPr>
          <w:rFonts w:ascii="Arial" w:hAnsi="Arial" w:cs="Arial"/>
        </w:rPr>
        <w:t>maintes fois cités, MEILLET [</w:t>
      </w:r>
      <w:r w:rsidR="005C01F2" w:rsidRPr="00833C36">
        <w:rPr>
          <w:rFonts w:ascii="Arial" w:hAnsi="Arial" w:cs="Arial"/>
          <w:color w:val="1C1E21"/>
          <w:shd w:val="clear" w:color="auto" w:fill="FFFFFF"/>
        </w:rPr>
        <w:t>1866-1936</w:t>
      </w:r>
      <w:r w:rsidR="00E0510B" w:rsidRPr="00833C36">
        <w:rPr>
          <w:rFonts w:ascii="Arial" w:hAnsi="Arial" w:cs="Arial"/>
        </w:rPr>
        <w:t>]</w:t>
      </w:r>
      <w:r w:rsidR="005C01F2" w:rsidRPr="00833C36">
        <w:rPr>
          <w:rFonts w:ascii="Arial" w:hAnsi="Arial" w:cs="Arial"/>
        </w:rPr>
        <w:t xml:space="preserve"> </w:t>
      </w:r>
      <w:r w:rsidR="00D852AE" w:rsidRPr="00833C36">
        <w:rPr>
          <w:rFonts w:ascii="Arial" w:hAnsi="Arial" w:cs="Arial"/>
        </w:rPr>
        <w:t xml:space="preserve">pour le latin </w:t>
      </w:r>
      <w:r w:rsidR="005C01F2" w:rsidRPr="00833C36">
        <w:rPr>
          <w:rFonts w:ascii="Arial" w:hAnsi="Arial" w:cs="Arial"/>
        </w:rPr>
        <w:t>et CHANTRAINE</w:t>
      </w:r>
      <w:r w:rsidR="005C01F2" w:rsidRPr="00833C36">
        <w:rPr>
          <w:rFonts w:ascii="Arial" w:hAnsi="Arial" w:cs="Arial"/>
          <w:color w:val="1C1E21"/>
          <w:shd w:val="clear" w:color="auto" w:fill="FFFFFF"/>
        </w:rPr>
        <w:t xml:space="preserve"> [1899-1974] </w:t>
      </w:r>
      <w:r w:rsidR="00D852AE" w:rsidRPr="00833C36">
        <w:rPr>
          <w:rFonts w:ascii="Arial" w:hAnsi="Arial" w:cs="Arial"/>
        </w:rPr>
        <w:t>pour le grec,</w:t>
      </w:r>
      <w:r w:rsidR="00D852AE" w:rsidRPr="00833C36">
        <w:rPr>
          <w:rFonts w:ascii="Arial" w:hAnsi="Arial" w:cs="Arial"/>
          <w:color w:val="1C1E21"/>
          <w:shd w:val="clear" w:color="auto" w:fill="FFFFFF"/>
        </w:rPr>
        <w:t xml:space="preserve"> </w:t>
      </w:r>
      <w:r w:rsidR="005C01F2" w:rsidRPr="00833C36">
        <w:rPr>
          <w:rFonts w:ascii="Arial" w:hAnsi="Arial" w:cs="Arial"/>
          <w:color w:val="1C1E21"/>
          <w:shd w:val="clear" w:color="auto" w:fill="FFFFFF"/>
        </w:rPr>
        <w:t>se donnent quelque mal pour les analyser, mais ni l’un ni l’autre n’en donne d’</w:t>
      </w:r>
      <w:r w:rsidR="00C8388B" w:rsidRPr="00833C36">
        <w:rPr>
          <w:rFonts w:ascii="Arial" w:hAnsi="Arial" w:cs="Arial"/>
          <w:color w:val="1C1E21"/>
          <w:shd w:val="clear" w:color="auto" w:fill="FFFFFF"/>
        </w:rPr>
        <w:t>étymologie. L</w:t>
      </w:r>
      <w:r w:rsidR="005C01F2" w:rsidRPr="00833C36">
        <w:rPr>
          <w:rFonts w:ascii="Arial" w:hAnsi="Arial" w:cs="Arial"/>
          <w:color w:val="1C1E21"/>
          <w:shd w:val="clear" w:color="auto" w:fill="FFFFFF"/>
        </w:rPr>
        <w:t xml:space="preserve">’helléniste va </w:t>
      </w:r>
      <w:r w:rsidR="00C8388B" w:rsidRPr="00833C36">
        <w:rPr>
          <w:rFonts w:ascii="Arial" w:hAnsi="Arial" w:cs="Arial"/>
          <w:color w:val="1C1E21"/>
          <w:shd w:val="clear" w:color="auto" w:fill="FFFFFF"/>
        </w:rPr>
        <w:t xml:space="preserve">même </w:t>
      </w:r>
      <w:r w:rsidR="005C01F2" w:rsidRPr="00833C36">
        <w:rPr>
          <w:rFonts w:ascii="Arial" w:hAnsi="Arial" w:cs="Arial"/>
          <w:color w:val="1C1E21"/>
          <w:shd w:val="clear" w:color="auto" w:fill="FFFFFF"/>
        </w:rPr>
        <w:t xml:space="preserve">jusqu’à écrire </w:t>
      </w:r>
      <w:r w:rsidR="005C01F2" w:rsidRPr="00833C36">
        <w:rPr>
          <w:rFonts w:ascii="Arial" w:hAnsi="Arial" w:cs="Arial"/>
          <w:lang w:bidi="he-IL"/>
        </w:rPr>
        <w:t>« </w:t>
      </w:r>
      <w:r w:rsidR="005C01F2" w:rsidRPr="00F97337">
        <w:rPr>
          <w:rFonts w:ascii="Arial" w:hAnsi="Arial" w:cs="Arial"/>
          <w:b/>
          <w:lang w:bidi="he-IL"/>
        </w:rPr>
        <w:t>pas d’étymologie démontrable</w:t>
      </w:r>
      <w:r w:rsidR="005C01F2" w:rsidRPr="00833C36">
        <w:rPr>
          <w:rFonts w:ascii="Arial" w:hAnsi="Arial" w:cs="Arial"/>
          <w:lang w:bidi="he-IL"/>
        </w:rPr>
        <w:t> »</w:t>
      </w:r>
      <w:r w:rsidR="00D852AE" w:rsidRPr="00833C36">
        <w:rPr>
          <w:rFonts w:ascii="Arial" w:hAnsi="Arial" w:cs="Arial"/>
          <w:color w:val="1C1E21"/>
          <w:shd w:val="clear" w:color="auto" w:fill="FFFFFF"/>
        </w:rPr>
        <w:t xml:space="preserve"> </w:t>
      </w:r>
      <w:r w:rsidRPr="00833C36">
        <w:rPr>
          <w:rFonts w:ascii="Arial" w:hAnsi="Arial" w:cs="Arial"/>
          <w:color w:val="1C1E21"/>
          <w:shd w:val="clear" w:color="auto" w:fill="FFFFFF"/>
        </w:rPr>
        <w:t xml:space="preserve">pour </w:t>
      </w:r>
      <w:r w:rsidRPr="00833C36">
        <w:rPr>
          <w:rFonts w:ascii="Arial" w:hAnsi="Arial" w:cs="Arial"/>
          <w:b/>
          <w:color w:val="3333FF"/>
          <w:lang w:val="el-GR"/>
        </w:rPr>
        <w:t>στίλη</w:t>
      </w:r>
      <w:r w:rsidRPr="00833C36">
        <w:rPr>
          <w:rFonts w:ascii="Arial" w:hAnsi="Arial" w:cs="Arial"/>
          <w:color w:val="3333FF"/>
        </w:rPr>
        <w:t xml:space="preserve"> </w:t>
      </w:r>
      <w:r w:rsidRPr="00833C36">
        <w:rPr>
          <w:rFonts w:ascii="Arial" w:hAnsi="Arial" w:cs="Arial"/>
        </w:rPr>
        <w:t>[</w:t>
      </w:r>
      <w:proofErr w:type="spellStart"/>
      <w:r w:rsidRPr="00833C36">
        <w:rPr>
          <w:rFonts w:ascii="Arial" w:hAnsi="Arial" w:cs="Arial"/>
        </w:rPr>
        <w:t>stíl</w:t>
      </w:r>
      <w:r w:rsidRPr="00833C36">
        <w:rPr>
          <w:rFonts w:ascii="Arial" w:hAnsi="Arial" w:cs="Arial"/>
          <w:color w:val="000000"/>
        </w:rPr>
        <w:t>ē</w:t>
      </w:r>
      <w:proofErr w:type="spellEnd"/>
      <w:r w:rsidRPr="00833C36">
        <w:rPr>
          <w:rFonts w:ascii="Arial" w:hAnsi="Arial" w:cs="Arial"/>
        </w:rPr>
        <w:t xml:space="preserve">] et par conséquent </w:t>
      </w:r>
      <w:r w:rsidR="00D852AE" w:rsidRPr="00833C36">
        <w:rPr>
          <w:rFonts w:ascii="Arial" w:hAnsi="Arial" w:cs="Arial"/>
          <w:color w:val="1C1E21"/>
          <w:shd w:val="clear" w:color="auto" w:fill="FFFFFF"/>
        </w:rPr>
        <w:t>pour DISTILLER !</w:t>
      </w:r>
    </w:p>
    <w:p w:rsidR="00BE559F" w:rsidRPr="00833C36" w:rsidRDefault="00BE559F" w:rsidP="00EF2F44">
      <w:pPr>
        <w:spacing w:after="0" w:line="240" w:lineRule="auto"/>
        <w:rPr>
          <w:rFonts w:ascii="Arial" w:hAnsi="Arial" w:cs="Arial"/>
        </w:rPr>
      </w:pPr>
    </w:p>
    <w:p w:rsidR="00BE559F" w:rsidRPr="00833C36" w:rsidRDefault="000A7877" w:rsidP="00EF2F44">
      <w:pPr>
        <w:spacing w:after="0" w:line="240" w:lineRule="auto"/>
        <w:rPr>
          <w:rFonts w:ascii="Arial" w:hAnsi="Arial" w:cs="Arial"/>
        </w:rPr>
      </w:pPr>
      <w:r w:rsidRPr="00833C36">
        <w:t xml:space="preserve">Ils auraient été heureux de savoir que </w:t>
      </w:r>
      <w:r w:rsidR="00C8388B" w:rsidRPr="00833C36">
        <w:t xml:space="preserve">le basque a le terme </w:t>
      </w:r>
      <w:r w:rsidR="00C8388B" w:rsidRPr="00833C36">
        <w:rPr>
          <w:b/>
        </w:rPr>
        <w:t>IZTIL</w:t>
      </w:r>
      <w:r w:rsidR="00C8388B" w:rsidRPr="00833C36">
        <w:t>/</w:t>
      </w:r>
      <w:r w:rsidR="00C8388B" w:rsidRPr="00833C36">
        <w:rPr>
          <w:b/>
        </w:rPr>
        <w:t>ISTIL</w:t>
      </w:r>
      <w:r w:rsidR="00C8388B" w:rsidRPr="00833C36">
        <w:t xml:space="preserve"> </w:t>
      </w:r>
      <w:r w:rsidR="00C8388B" w:rsidRPr="00833C36">
        <w:rPr>
          <w:rFonts w:ascii="Arial" w:hAnsi="Arial" w:cs="Arial"/>
        </w:rPr>
        <w:t xml:space="preserve">"flaque, </w:t>
      </w:r>
      <w:r w:rsidRPr="00833C36">
        <w:t>mar</w:t>
      </w:r>
      <w:r w:rsidR="00C8388B" w:rsidRPr="00833C36">
        <w:t>e, boue, bourbier</w:t>
      </w:r>
      <w:r w:rsidR="00C8388B" w:rsidRPr="00833C36">
        <w:rPr>
          <w:rFonts w:ascii="Arial" w:hAnsi="Arial" w:cs="Arial"/>
        </w:rPr>
        <w:t xml:space="preserve">". </w:t>
      </w:r>
      <w:r w:rsidR="00C2610F" w:rsidRPr="00833C36">
        <w:rPr>
          <w:rFonts w:ascii="Arial" w:hAnsi="Arial" w:cs="Arial"/>
        </w:rPr>
        <w:t xml:space="preserve">Y </w:t>
      </w:r>
      <w:r w:rsidR="00D02E15" w:rsidRPr="00833C36">
        <w:rPr>
          <w:rFonts w:ascii="Arial" w:hAnsi="Arial" w:cs="Arial"/>
        </w:rPr>
        <w:t xml:space="preserve">apparaît  le </w:t>
      </w:r>
      <w:r w:rsidR="00C46F90" w:rsidRPr="00833C36">
        <w:rPr>
          <w:rFonts w:ascii="Arial" w:hAnsi="Arial" w:cs="Arial"/>
        </w:rPr>
        <w:t>radical /*</w:t>
      </w:r>
      <w:r w:rsidR="00C46F90" w:rsidRPr="00833C36">
        <w:rPr>
          <w:rFonts w:ascii="Arial" w:hAnsi="Arial" w:cs="Arial"/>
          <w:b/>
        </w:rPr>
        <w:t>IZ</w:t>
      </w:r>
      <w:r w:rsidR="00C46F90" w:rsidRPr="00833C36">
        <w:rPr>
          <w:rFonts w:ascii="Arial" w:hAnsi="Arial" w:cs="Arial"/>
        </w:rPr>
        <w:t>/</w:t>
      </w:r>
      <w:r w:rsidR="00D02E15" w:rsidRPr="00833C36">
        <w:rPr>
          <w:rFonts w:ascii="Arial" w:hAnsi="Arial" w:cs="Arial"/>
        </w:rPr>
        <w:t xml:space="preserve">*IS/ qui </w:t>
      </w:r>
      <w:r w:rsidR="00D852AE" w:rsidRPr="00833C36">
        <w:rPr>
          <w:rFonts w:ascii="Arial" w:hAnsi="Arial" w:cs="Arial"/>
        </w:rPr>
        <w:t>n</w:t>
      </w:r>
      <w:r w:rsidR="00C2610F" w:rsidRPr="00833C36">
        <w:rPr>
          <w:rFonts w:ascii="Arial" w:hAnsi="Arial" w:cs="Arial"/>
        </w:rPr>
        <w:t>e survit</w:t>
      </w:r>
      <w:r w:rsidR="00C46F90" w:rsidRPr="00833C36">
        <w:rPr>
          <w:rFonts w:ascii="Arial" w:hAnsi="Arial" w:cs="Arial"/>
        </w:rPr>
        <w:t xml:space="preserve"> p</w:t>
      </w:r>
      <w:r w:rsidR="001825F9" w:rsidRPr="00833C36">
        <w:rPr>
          <w:rFonts w:ascii="Arial" w:hAnsi="Arial" w:cs="Arial"/>
        </w:rPr>
        <w:t>lu</w:t>
      </w:r>
      <w:r w:rsidR="00C46F90" w:rsidRPr="00833C36">
        <w:rPr>
          <w:rFonts w:ascii="Arial" w:hAnsi="Arial" w:cs="Arial"/>
        </w:rPr>
        <w:t xml:space="preserve">s </w:t>
      </w:r>
      <w:r w:rsidR="00C2610F" w:rsidRPr="00833C36">
        <w:rPr>
          <w:rFonts w:ascii="Arial" w:hAnsi="Arial" w:cs="Arial"/>
        </w:rPr>
        <w:t xml:space="preserve">aujourd’hui </w:t>
      </w:r>
      <w:r w:rsidR="00360963" w:rsidRPr="00833C36">
        <w:rPr>
          <w:rFonts w:ascii="Arial" w:hAnsi="Arial" w:cs="Arial"/>
        </w:rPr>
        <w:t>à l’état simple</w:t>
      </w:r>
      <w:r w:rsidR="00C46F90" w:rsidRPr="00833C36">
        <w:rPr>
          <w:rFonts w:ascii="Arial" w:hAnsi="Arial" w:cs="Arial"/>
        </w:rPr>
        <w:t xml:space="preserve">, mais </w:t>
      </w:r>
      <w:r w:rsidR="00D02E15" w:rsidRPr="00833C36">
        <w:rPr>
          <w:rFonts w:ascii="Arial" w:hAnsi="Arial" w:cs="Arial"/>
        </w:rPr>
        <w:t xml:space="preserve">qui se retrouve avec le </w:t>
      </w:r>
      <w:r w:rsidR="00C46F90" w:rsidRPr="00833C36">
        <w:rPr>
          <w:rFonts w:ascii="Arial" w:hAnsi="Arial" w:cs="Arial"/>
        </w:rPr>
        <w:t>sens de "eau" dans de</w:t>
      </w:r>
      <w:r w:rsidR="00D02E15" w:rsidRPr="00833C36">
        <w:rPr>
          <w:rFonts w:ascii="Arial" w:hAnsi="Arial" w:cs="Arial"/>
        </w:rPr>
        <w:t xml:space="preserve"> nombreux</w:t>
      </w:r>
      <w:r w:rsidR="00C46F90" w:rsidRPr="00833C36">
        <w:rPr>
          <w:rFonts w:ascii="Arial" w:hAnsi="Arial" w:cs="Arial"/>
        </w:rPr>
        <w:t xml:space="preserve"> mots tels que </w:t>
      </w:r>
      <w:r w:rsidR="00C46F90" w:rsidRPr="00833C36">
        <w:rPr>
          <w:rFonts w:ascii="Arial" w:hAnsi="Arial" w:cs="Arial"/>
          <w:b/>
        </w:rPr>
        <w:t>IZ</w:t>
      </w:r>
      <w:r w:rsidR="00C46F90" w:rsidRPr="00833C36">
        <w:rPr>
          <w:rFonts w:ascii="Arial" w:hAnsi="Arial" w:cs="Arial"/>
        </w:rPr>
        <w:t>PAZTER "</w:t>
      </w:r>
      <w:r w:rsidR="00C46F90" w:rsidRPr="00833C36">
        <w:rPr>
          <w:rFonts w:ascii="Arial" w:hAnsi="Arial" w:cs="Arial"/>
          <w:lang w:bidi="he-IL"/>
        </w:rPr>
        <w:t>rivage</w:t>
      </w:r>
      <w:r w:rsidR="00C46F90" w:rsidRPr="00833C36">
        <w:rPr>
          <w:rFonts w:ascii="Arial" w:hAnsi="Arial" w:cs="Arial"/>
        </w:rPr>
        <w:t xml:space="preserve">", </w:t>
      </w:r>
      <w:r w:rsidR="00C46F90" w:rsidRPr="00833C36">
        <w:rPr>
          <w:rFonts w:ascii="Arial" w:hAnsi="Arial" w:cs="Arial"/>
          <w:b/>
        </w:rPr>
        <w:t>IZ</w:t>
      </w:r>
      <w:r w:rsidR="00C46F90" w:rsidRPr="00833C36">
        <w:rPr>
          <w:rFonts w:ascii="Arial" w:hAnsi="Arial" w:cs="Arial"/>
        </w:rPr>
        <w:t>AGIRRE</w:t>
      </w:r>
      <w:r w:rsidR="00C46F90" w:rsidRPr="00833C36">
        <w:rPr>
          <w:rFonts w:ascii="Arial" w:hAnsi="Arial" w:cs="Arial"/>
          <w:b/>
        </w:rPr>
        <w:t xml:space="preserve"> </w:t>
      </w:r>
      <w:r w:rsidR="00C46F90" w:rsidRPr="00833C36">
        <w:rPr>
          <w:rFonts w:ascii="Arial" w:hAnsi="Arial" w:cs="Arial"/>
        </w:rPr>
        <w:t>"</w:t>
      </w:r>
      <w:r w:rsidR="00C46F90" w:rsidRPr="00833C36">
        <w:rPr>
          <w:rFonts w:ascii="Arial" w:hAnsi="Arial" w:cs="Arial"/>
          <w:lang w:bidi="he-IL"/>
        </w:rPr>
        <w:t>panorama marin</w:t>
      </w:r>
      <w:r w:rsidR="00EF2F44">
        <w:rPr>
          <w:rFonts w:ascii="Arial" w:hAnsi="Arial" w:cs="Arial"/>
        </w:rPr>
        <w:t xml:space="preserve">", </w:t>
      </w:r>
      <w:r w:rsidR="00C46F90" w:rsidRPr="00833C36">
        <w:rPr>
          <w:rFonts w:ascii="Arial" w:hAnsi="Arial" w:cs="Arial"/>
          <w:b/>
        </w:rPr>
        <w:t>IZ</w:t>
      </w:r>
      <w:r w:rsidR="00C46F90" w:rsidRPr="00833C36">
        <w:rPr>
          <w:rFonts w:ascii="Arial" w:hAnsi="Arial" w:cs="Arial"/>
        </w:rPr>
        <w:t>URDE  "</w:t>
      </w:r>
      <w:r w:rsidR="00C46F90" w:rsidRPr="00833C36">
        <w:rPr>
          <w:rFonts w:ascii="Arial" w:hAnsi="Arial" w:cs="Arial"/>
          <w:lang w:bidi="he-IL"/>
        </w:rPr>
        <w:t>porc  marin</w:t>
      </w:r>
      <w:r w:rsidR="00C46F90" w:rsidRPr="00833C36">
        <w:rPr>
          <w:rFonts w:ascii="Arial" w:hAnsi="Arial" w:cs="Arial"/>
        </w:rPr>
        <w:t>" = "dauphin"</w:t>
      </w:r>
      <w:r w:rsidR="00D02E15" w:rsidRPr="00833C36">
        <w:rPr>
          <w:rFonts w:ascii="Arial" w:hAnsi="Arial" w:cs="Arial"/>
        </w:rPr>
        <w:t xml:space="preserve">, </w:t>
      </w:r>
      <w:r w:rsidR="00D02E15" w:rsidRPr="00833C36">
        <w:rPr>
          <w:rFonts w:ascii="Arial" w:hAnsi="Arial" w:cs="Arial"/>
          <w:b/>
          <w:bCs/>
        </w:rPr>
        <w:t>IZ</w:t>
      </w:r>
      <w:r w:rsidR="00D02E15" w:rsidRPr="00833C36">
        <w:rPr>
          <w:rFonts w:ascii="Arial" w:hAnsi="Arial" w:cs="Arial"/>
          <w:bCs/>
        </w:rPr>
        <w:t>HOTZ</w:t>
      </w:r>
      <w:r w:rsidR="00D02E15" w:rsidRPr="00833C36">
        <w:rPr>
          <w:rFonts w:ascii="Arial" w:hAnsi="Arial" w:cs="Arial"/>
        </w:rPr>
        <w:t xml:space="preserve"> "</w:t>
      </w:r>
      <w:r w:rsidR="00340ACA" w:rsidRPr="00833C36">
        <w:rPr>
          <w:rFonts w:ascii="Arial" w:hAnsi="Arial" w:cs="Arial"/>
        </w:rPr>
        <w:t>givre” [littéralement</w:t>
      </w:r>
      <w:r w:rsidR="00D02E15" w:rsidRPr="00833C36">
        <w:rPr>
          <w:rFonts w:ascii="Arial" w:hAnsi="Arial" w:cs="Arial"/>
        </w:rPr>
        <w:t xml:space="preserve"> </w:t>
      </w:r>
      <w:r w:rsidR="00340ACA" w:rsidRPr="00833C36">
        <w:rPr>
          <w:rFonts w:ascii="Arial" w:hAnsi="Arial" w:cs="Arial"/>
        </w:rPr>
        <w:t>"</w:t>
      </w:r>
      <w:r w:rsidR="00D02E15" w:rsidRPr="00833C36">
        <w:rPr>
          <w:rFonts w:ascii="Arial" w:hAnsi="Arial" w:cs="Arial"/>
        </w:rPr>
        <w:t>eau froide"</w:t>
      </w:r>
      <w:r w:rsidR="00340ACA" w:rsidRPr="00833C36">
        <w:rPr>
          <w:rFonts w:ascii="Arial" w:hAnsi="Arial" w:cs="Arial"/>
        </w:rPr>
        <w:t>]</w:t>
      </w:r>
      <w:r w:rsidR="00D02E15" w:rsidRPr="00833C36">
        <w:rPr>
          <w:rFonts w:ascii="Arial" w:hAnsi="Arial" w:cs="Arial"/>
        </w:rPr>
        <w:t xml:space="preserve">, </w:t>
      </w:r>
      <w:r w:rsidR="00D02E15" w:rsidRPr="00833C36">
        <w:rPr>
          <w:rFonts w:ascii="Arial" w:hAnsi="Arial" w:cs="Arial"/>
          <w:b/>
          <w:bCs/>
        </w:rPr>
        <w:t>IZ</w:t>
      </w:r>
      <w:r w:rsidR="00D02E15" w:rsidRPr="00833C36">
        <w:rPr>
          <w:rFonts w:ascii="Arial" w:hAnsi="Arial" w:cs="Arial"/>
          <w:bCs/>
        </w:rPr>
        <w:t>ERDI</w:t>
      </w:r>
      <w:r w:rsidR="00D02E15" w:rsidRPr="00833C36">
        <w:rPr>
          <w:rFonts w:ascii="Arial" w:hAnsi="Arial" w:cs="Arial"/>
        </w:rPr>
        <w:t xml:space="preserve"> "transpiration",</w:t>
      </w:r>
      <w:r w:rsidR="00340ACA" w:rsidRPr="00833C36">
        <w:rPr>
          <w:rFonts w:ascii="Arial" w:hAnsi="Arial" w:cs="Arial"/>
        </w:rPr>
        <w:t xml:space="preserve"> </w:t>
      </w:r>
      <w:r w:rsidR="00340ACA" w:rsidRPr="00833C36">
        <w:rPr>
          <w:rFonts w:ascii="Arial" w:hAnsi="Arial" w:cs="Arial"/>
          <w:b/>
        </w:rPr>
        <w:t>IS</w:t>
      </w:r>
      <w:r w:rsidR="00340ACA" w:rsidRPr="00833C36">
        <w:rPr>
          <w:rFonts w:ascii="Arial" w:hAnsi="Arial" w:cs="Arial"/>
        </w:rPr>
        <w:t>TUN "</w:t>
      </w:r>
      <w:r w:rsidR="00340ACA" w:rsidRPr="00833C36">
        <w:rPr>
          <w:rFonts w:ascii="Arial" w:hAnsi="Arial" w:cs="Arial"/>
          <w:lang w:bidi="he-IL"/>
        </w:rPr>
        <w:t>canal</w:t>
      </w:r>
      <w:r w:rsidR="00340ACA" w:rsidRPr="00833C36">
        <w:rPr>
          <w:rFonts w:ascii="Arial" w:hAnsi="Arial" w:cs="Arial"/>
        </w:rPr>
        <w:t xml:space="preserve">", </w:t>
      </w:r>
      <w:r w:rsidR="00D02E15" w:rsidRPr="00833C36">
        <w:rPr>
          <w:rFonts w:ascii="Arial" w:hAnsi="Arial" w:cs="Arial"/>
        </w:rPr>
        <w:t xml:space="preserve"> </w:t>
      </w:r>
      <w:r w:rsidR="00340ACA" w:rsidRPr="00833C36">
        <w:rPr>
          <w:rFonts w:ascii="Arial" w:hAnsi="Arial" w:cs="Arial"/>
          <w:b/>
        </w:rPr>
        <w:t>IS</w:t>
      </w:r>
      <w:r w:rsidR="00340ACA" w:rsidRPr="00833C36">
        <w:rPr>
          <w:rFonts w:ascii="Arial" w:hAnsi="Arial" w:cs="Arial"/>
        </w:rPr>
        <w:t>UR/</w:t>
      </w:r>
      <w:r w:rsidR="00340ACA" w:rsidRPr="00833C36">
        <w:rPr>
          <w:rFonts w:ascii="Arial" w:hAnsi="Arial" w:cs="Arial"/>
          <w:b/>
        </w:rPr>
        <w:t>IZ</w:t>
      </w:r>
      <w:r w:rsidR="00340ACA" w:rsidRPr="00833C36">
        <w:rPr>
          <w:rFonts w:ascii="Arial" w:hAnsi="Arial" w:cs="Arial"/>
        </w:rPr>
        <w:t>UR  "verser</w:t>
      </w:r>
      <w:r w:rsidR="001825F9" w:rsidRPr="00833C36">
        <w:rPr>
          <w:rFonts w:ascii="Arial" w:hAnsi="Arial" w:cs="Arial"/>
        </w:rPr>
        <w:t>"</w:t>
      </w:r>
      <w:r w:rsidR="00340ACA" w:rsidRPr="00833C36">
        <w:rPr>
          <w:rFonts w:ascii="Arial" w:hAnsi="Arial" w:cs="Arial"/>
        </w:rPr>
        <w:t xml:space="preserve"> </w:t>
      </w:r>
      <w:r w:rsidR="00D02E15" w:rsidRPr="00833C36">
        <w:rPr>
          <w:rFonts w:ascii="Arial" w:hAnsi="Arial" w:cs="Arial"/>
        </w:rPr>
        <w:t xml:space="preserve">… et des toponymes tels que </w:t>
      </w:r>
      <w:r w:rsidR="00D852AE" w:rsidRPr="00833C36">
        <w:rPr>
          <w:rFonts w:ascii="Arial" w:hAnsi="Arial" w:cs="Arial"/>
          <w:b/>
        </w:rPr>
        <w:t>IS</w:t>
      </w:r>
      <w:r w:rsidR="00D852AE" w:rsidRPr="00833C36">
        <w:rPr>
          <w:rFonts w:ascii="Arial" w:hAnsi="Arial" w:cs="Arial"/>
        </w:rPr>
        <w:t>PUR/</w:t>
      </w:r>
      <w:r w:rsidR="00D852AE" w:rsidRPr="00833C36">
        <w:rPr>
          <w:rFonts w:ascii="Arial" w:hAnsi="Arial" w:cs="Arial"/>
          <w:b/>
        </w:rPr>
        <w:t>IZ</w:t>
      </w:r>
      <w:r w:rsidR="00D852AE" w:rsidRPr="00833C36">
        <w:rPr>
          <w:rFonts w:ascii="Arial" w:hAnsi="Arial" w:cs="Arial"/>
        </w:rPr>
        <w:t xml:space="preserve">PURA, </w:t>
      </w:r>
      <w:r w:rsidR="00D83CBE" w:rsidRPr="00833C36">
        <w:rPr>
          <w:rFonts w:ascii="Arial" w:hAnsi="Arial" w:cs="Arial"/>
          <w:b/>
        </w:rPr>
        <w:t>IZ</w:t>
      </w:r>
      <w:r w:rsidR="00D83CBE" w:rsidRPr="00833C36">
        <w:rPr>
          <w:rFonts w:ascii="Arial" w:hAnsi="Arial" w:cs="Arial"/>
        </w:rPr>
        <w:t xml:space="preserve">URA </w:t>
      </w:r>
      <w:r w:rsidR="00E858FC" w:rsidRPr="00833C36">
        <w:rPr>
          <w:rFonts w:ascii="Arial" w:hAnsi="Arial" w:cs="Arial"/>
        </w:rPr>
        <w:t>(</w:t>
      </w:r>
      <w:proofErr w:type="spellStart"/>
      <w:r w:rsidR="00E858FC" w:rsidRPr="00833C36">
        <w:rPr>
          <w:rFonts w:ascii="Arial" w:hAnsi="Arial" w:cs="Arial"/>
        </w:rPr>
        <w:t>Ostabat</w:t>
      </w:r>
      <w:proofErr w:type="spellEnd"/>
      <w:r w:rsidR="00E858FC" w:rsidRPr="00833C36">
        <w:rPr>
          <w:rFonts w:ascii="Arial" w:hAnsi="Arial" w:cs="Arial"/>
        </w:rPr>
        <w:t xml:space="preserve">)… À cet égard, </w:t>
      </w:r>
      <w:r w:rsidR="00360963" w:rsidRPr="00833C36">
        <w:rPr>
          <w:rFonts w:ascii="Arial" w:hAnsi="Arial" w:cs="Arial"/>
        </w:rPr>
        <w:t xml:space="preserve">dès 2002, </w:t>
      </w:r>
      <w:r w:rsidR="00E858FC" w:rsidRPr="00833C36">
        <w:rPr>
          <w:rFonts w:ascii="Arial" w:hAnsi="Arial" w:cs="Arial"/>
        </w:rPr>
        <w:t xml:space="preserve">le linguiste </w:t>
      </w:r>
      <w:r w:rsidR="00360963" w:rsidRPr="00833C36">
        <w:rPr>
          <w:rFonts w:ascii="Arial" w:hAnsi="Arial" w:cs="Arial"/>
        </w:rPr>
        <w:t>allemand Theo VENNEMANN</w:t>
      </w:r>
      <w:r w:rsidR="00E858FC" w:rsidRPr="00833C36">
        <w:rPr>
          <w:rFonts w:ascii="Arial" w:hAnsi="Arial" w:cs="Arial"/>
        </w:rPr>
        <w:t xml:space="preserve">, </w:t>
      </w:r>
      <w:r w:rsidR="00360963" w:rsidRPr="00833C36">
        <w:rPr>
          <w:rFonts w:ascii="Arial" w:hAnsi="Arial" w:cs="Arial"/>
        </w:rPr>
        <w:t>spécialiste de toponymie européenne, écrivait</w:t>
      </w:r>
      <w:r w:rsidR="00E858FC" w:rsidRPr="00833C36">
        <w:rPr>
          <w:rFonts w:ascii="Arial" w:hAnsi="Arial" w:cs="Arial"/>
        </w:rPr>
        <w:t xml:space="preserve"> dans un article retentissant que « l’élément </w:t>
      </w:r>
      <w:proofErr w:type="spellStart"/>
      <w:r w:rsidR="00E858FC" w:rsidRPr="00833C36">
        <w:rPr>
          <w:rFonts w:ascii="Arial" w:hAnsi="Arial" w:cs="Arial"/>
          <w:i/>
        </w:rPr>
        <w:t>vascon</w:t>
      </w:r>
      <w:proofErr w:type="spellEnd"/>
      <w:r w:rsidR="00E858FC" w:rsidRPr="00833C36">
        <w:rPr>
          <w:rFonts w:ascii="Arial" w:hAnsi="Arial" w:cs="Arial"/>
        </w:rPr>
        <w:t xml:space="preserve"> </w:t>
      </w:r>
      <w:r w:rsidR="00E858FC" w:rsidRPr="00833C36">
        <w:rPr>
          <w:rFonts w:ascii="Arial" w:hAnsi="Arial" w:cs="Arial"/>
          <w:i/>
        </w:rPr>
        <w:t>IZ</w:t>
      </w:r>
      <w:r w:rsidR="00E858FC" w:rsidRPr="00833C36">
        <w:rPr>
          <w:rFonts w:ascii="Arial" w:hAnsi="Arial" w:cs="Arial"/>
        </w:rPr>
        <w:t xml:space="preserve"> est récurrent : en basque, cette syllabe présente dans des mots composés signifie "eau" </w:t>
      </w:r>
      <w:r w:rsidR="00360963" w:rsidRPr="00833C36">
        <w:rPr>
          <w:rFonts w:ascii="Arial" w:hAnsi="Arial" w:cs="Arial"/>
        </w:rPr>
        <w:t xml:space="preserve">[…] » et que « la racine est omniprésente dans toute l’Europe [comme dans] Isère, </w:t>
      </w:r>
      <w:proofErr w:type="spellStart"/>
      <w:r w:rsidR="00360963" w:rsidRPr="00833C36">
        <w:rPr>
          <w:rFonts w:ascii="Arial" w:hAnsi="Arial" w:cs="Arial"/>
        </w:rPr>
        <w:t>Isaar</w:t>
      </w:r>
      <w:proofErr w:type="spellEnd"/>
      <w:r w:rsidR="00360963" w:rsidRPr="00833C36">
        <w:rPr>
          <w:rFonts w:ascii="Arial" w:hAnsi="Arial" w:cs="Arial"/>
        </w:rPr>
        <w:t xml:space="preserve"> en Allemagne … ».</w:t>
      </w:r>
    </w:p>
    <w:p w:rsidR="00B679AF" w:rsidRPr="00833C36" w:rsidRDefault="00B679AF" w:rsidP="00EF2F44">
      <w:pPr>
        <w:spacing w:after="0" w:line="240" w:lineRule="auto"/>
        <w:rPr>
          <w:rFonts w:ascii="Arial" w:hAnsi="Arial" w:cs="Arial"/>
        </w:rPr>
      </w:pPr>
    </w:p>
    <w:p w:rsidR="00B679AF" w:rsidRPr="00833C36" w:rsidRDefault="00360963" w:rsidP="00EF2F44">
      <w:pPr>
        <w:spacing w:after="0" w:line="240" w:lineRule="auto"/>
      </w:pPr>
      <w:r w:rsidRPr="00833C36">
        <w:rPr>
          <w:rFonts w:ascii="Arial" w:hAnsi="Arial" w:cs="Arial"/>
        </w:rPr>
        <w:t>Quant-au deuxième composant /*-</w:t>
      </w:r>
      <w:r w:rsidRPr="00833C36">
        <w:rPr>
          <w:rFonts w:ascii="Arial" w:hAnsi="Arial" w:cs="Arial"/>
          <w:b/>
        </w:rPr>
        <w:t>TIL</w:t>
      </w:r>
      <w:r w:rsidRPr="00833C36">
        <w:rPr>
          <w:rFonts w:ascii="Arial" w:hAnsi="Arial" w:cs="Arial"/>
        </w:rPr>
        <w:t>/, il s’agit d’un diminutif</w:t>
      </w:r>
      <w:r w:rsidR="00B679AF" w:rsidRPr="00833C36">
        <w:rPr>
          <w:rFonts w:hint="eastAsia"/>
        </w:rPr>
        <w:t>,</w:t>
      </w:r>
      <w:r w:rsidR="00B679AF" w:rsidRPr="00833C36">
        <w:t xml:space="preserve"> attesté seulement en composition </w:t>
      </w:r>
      <w:r w:rsidR="00C2610F" w:rsidRPr="00833C36">
        <w:t>comme dans les mots suivants : NESKA</w:t>
      </w:r>
      <w:r w:rsidR="00C2610F" w:rsidRPr="00833C36">
        <w:rPr>
          <w:b/>
        </w:rPr>
        <w:t>TIL</w:t>
      </w:r>
      <w:r w:rsidR="00C2610F" w:rsidRPr="00833C36">
        <w:t>(A)</w:t>
      </w:r>
      <w:r w:rsidR="00C2610F" w:rsidRPr="00833C36">
        <w:rPr>
          <w:rFonts w:hint="eastAsia"/>
        </w:rPr>
        <w:t xml:space="preserve"> </w:t>
      </w:r>
      <w:r w:rsidR="00C2610F" w:rsidRPr="00833C36">
        <w:rPr>
          <w:rFonts w:ascii="Arial" w:hAnsi="Arial" w:cs="Arial"/>
        </w:rPr>
        <w:t>"</w:t>
      </w:r>
      <w:r w:rsidR="00C21232" w:rsidRPr="00833C36">
        <w:rPr>
          <w:lang w:bidi="he-IL"/>
        </w:rPr>
        <w:t>jeune fille</w:t>
      </w:r>
      <w:r w:rsidR="00C2610F" w:rsidRPr="00833C36">
        <w:rPr>
          <w:rFonts w:ascii="Arial" w:hAnsi="Arial" w:cs="Arial"/>
        </w:rPr>
        <w:t>"</w:t>
      </w:r>
      <w:r w:rsidR="00C2610F" w:rsidRPr="00833C36">
        <w:t>, MU</w:t>
      </w:r>
      <w:r w:rsidR="00C2610F" w:rsidRPr="00833C36">
        <w:rPr>
          <w:b/>
        </w:rPr>
        <w:t>TIL</w:t>
      </w:r>
      <w:r w:rsidR="00C21232" w:rsidRPr="00833C36">
        <w:rPr>
          <w:b/>
        </w:rPr>
        <w:t xml:space="preserve"> </w:t>
      </w:r>
      <w:r w:rsidR="00C21232" w:rsidRPr="00833C36">
        <w:rPr>
          <w:rFonts w:ascii="Arial" w:hAnsi="Arial" w:cs="Arial"/>
        </w:rPr>
        <w:t>"</w:t>
      </w:r>
      <w:r w:rsidR="00C21232" w:rsidRPr="00833C36">
        <w:rPr>
          <w:lang w:bidi="he-IL"/>
        </w:rPr>
        <w:t>jeune homme</w:t>
      </w:r>
      <w:r w:rsidR="00C21232" w:rsidRPr="00833C36">
        <w:rPr>
          <w:rFonts w:ascii="Arial" w:hAnsi="Arial" w:cs="Arial"/>
        </w:rPr>
        <w:t>",</w:t>
      </w:r>
      <w:r w:rsidR="00C21232" w:rsidRPr="00833C36">
        <w:t xml:space="preserve"> </w:t>
      </w:r>
      <w:r w:rsidR="00C2610F" w:rsidRPr="00833C36">
        <w:t>PU</w:t>
      </w:r>
      <w:r w:rsidR="00C2610F" w:rsidRPr="00833C36">
        <w:rPr>
          <w:b/>
        </w:rPr>
        <w:t>TIL</w:t>
      </w:r>
      <w:r w:rsidR="00C64E96" w:rsidRPr="00833C36">
        <w:rPr>
          <w:b/>
        </w:rPr>
        <w:t xml:space="preserve"> </w:t>
      </w:r>
      <w:r w:rsidR="00C21232" w:rsidRPr="00833C36">
        <w:rPr>
          <w:rFonts w:ascii="Arial" w:hAnsi="Arial" w:cs="Arial"/>
          <w:lang w:bidi="he-IL"/>
        </w:rPr>
        <w:t>"</w:t>
      </w:r>
      <w:r w:rsidR="00C21232" w:rsidRPr="00833C36">
        <w:rPr>
          <w:lang w:bidi="he-IL"/>
        </w:rPr>
        <w:t>petit garçon ou garçonnet</w:t>
      </w:r>
      <w:r w:rsidR="00C64E96" w:rsidRPr="00833C36">
        <w:rPr>
          <w:rFonts w:ascii="Arial" w:hAnsi="Arial" w:cs="Arial"/>
        </w:rPr>
        <w:t>" (</w:t>
      </w:r>
      <w:r w:rsidR="00C64E96" w:rsidRPr="00833C36">
        <w:t xml:space="preserve">latin </w:t>
      </w:r>
      <w:proofErr w:type="spellStart"/>
      <w:r w:rsidR="00C64E96" w:rsidRPr="00833C36">
        <w:rPr>
          <w:i/>
          <w:color w:val="3333FF"/>
        </w:rPr>
        <w:t>putilus</w:t>
      </w:r>
      <w:proofErr w:type="spellEnd"/>
      <w:r w:rsidR="00C64E96" w:rsidRPr="00833C36">
        <w:t xml:space="preserve">), </w:t>
      </w:r>
      <w:r w:rsidR="00B96BFE" w:rsidRPr="00833C36">
        <w:t>XOR</w:t>
      </w:r>
      <w:r w:rsidR="00B96BFE" w:rsidRPr="00833C36">
        <w:rPr>
          <w:b/>
        </w:rPr>
        <w:t>TIL</w:t>
      </w:r>
      <w:r w:rsidR="00B96BFE" w:rsidRPr="00833C36">
        <w:t xml:space="preserve">(LA) </w:t>
      </w:r>
      <w:r w:rsidR="00B96BFE" w:rsidRPr="00833C36">
        <w:rPr>
          <w:rFonts w:ascii="Arial" w:hAnsi="Arial" w:cs="Arial"/>
        </w:rPr>
        <w:t>"</w:t>
      </w:r>
      <w:r w:rsidR="00B96BFE" w:rsidRPr="00833C36">
        <w:t>petit coup (à boire)</w:t>
      </w:r>
      <w:r w:rsidR="00B96BFE" w:rsidRPr="00833C36">
        <w:rPr>
          <w:rFonts w:ascii="Arial" w:hAnsi="Arial" w:cs="Arial"/>
        </w:rPr>
        <w:t>"</w:t>
      </w:r>
      <w:r w:rsidR="00B96BFE" w:rsidRPr="00833C36">
        <w:t xml:space="preserve"> de XORTA </w:t>
      </w:r>
      <w:r w:rsidR="00B96BFE" w:rsidRPr="00833C36">
        <w:rPr>
          <w:rFonts w:ascii="Arial" w:hAnsi="Arial" w:cs="Arial"/>
        </w:rPr>
        <w:t>"</w:t>
      </w:r>
      <w:r w:rsidR="00B96BFE" w:rsidRPr="00833C36">
        <w:t>goutte</w:t>
      </w:r>
      <w:r w:rsidR="00B96BFE" w:rsidRPr="00833C36">
        <w:rPr>
          <w:rFonts w:ascii="Arial" w:hAnsi="Arial" w:cs="Arial"/>
        </w:rPr>
        <w:t xml:space="preserve">", </w:t>
      </w:r>
      <w:r w:rsidR="00B96BFE" w:rsidRPr="00833C36">
        <w:t xml:space="preserve"> ORKA</w:t>
      </w:r>
      <w:r w:rsidR="00B679AF" w:rsidRPr="00833C36">
        <w:rPr>
          <w:b/>
        </w:rPr>
        <w:t>TIL</w:t>
      </w:r>
      <w:r w:rsidR="00B96BFE" w:rsidRPr="00833C36">
        <w:t xml:space="preserve">(LA) </w:t>
      </w:r>
      <w:r w:rsidR="00B96BFE" w:rsidRPr="00833C36">
        <w:rPr>
          <w:rFonts w:ascii="Arial" w:hAnsi="Arial" w:cs="Arial"/>
        </w:rPr>
        <w:t>"</w:t>
      </w:r>
      <w:r w:rsidR="00B679AF" w:rsidRPr="00833C36">
        <w:rPr>
          <w:lang w:bidi="he-IL"/>
        </w:rPr>
        <w:t xml:space="preserve">cheville </w:t>
      </w:r>
      <w:r w:rsidR="00B96BFE" w:rsidRPr="00833C36">
        <w:rPr>
          <w:lang w:bidi="he-IL"/>
        </w:rPr>
        <w:t>(</w:t>
      </w:r>
      <w:r w:rsidR="00B679AF" w:rsidRPr="00833C36">
        <w:rPr>
          <w:lang w:bidi="he-IL"/>
        </w:rPr>
        <w:t>du pied</w:t>
      </w:r>
      <w:r w:rsidR="00B96BFE" w:rsidRPr="00833C36">
        <w:rPr>
          <w:lang w:bidi="he-IL"/>
        </w:rPr>
        <w:t>)</w:t>
      </w:r>
      <w:r w:rsidR="00B96BFE" w:rsidRPr="00833C36">
        <w:rPr>
          <w:rFonts w:ascii="Arial" w:hAnsi="Arial" w:cs="Arial"/>
        </w:rPr>
        <w:t>"</w:t>
      </w:r>
      <w:r w:rsidR="00B679AF" w:rsidRPr="00833C36">
        <w:rPr>
          <w:rFonts w:hint="eastAsia"/>
        </w:rPr>
        <w:t>,</w:t>
      </w:r>
      <w:r w:rsidR="00B96BFE" w:rsidRPr="00833C36">
        <w:t xml:space="preserve"> LEI</w:t>
      </w:r>
      <w:r w:rsidR="00A71FB2" w:rsidRPr="00833C36">
        <w:t>(H)</w:t>
      </w:r>
      <w:r w:rsidR="00B96BFE" w:rsidRPr="00833C36">
        <w:t>O</w:t>
      </w:r>
      <w:r w:rsidR="00B96BFE" w:rsidRPr="00833C36">
        <w:rPr>
          <w:b/>
        </w:rPr>
        <w:t>TIL</w:t>
      </w:r>
      <w:r w:rsidR="00B96BFE" w:rsidRPr="00833C36">
        <w:t xml:space="preserve">(LA) </w:t>
      </w:r>
      <w:r w:rsidR="00B96BFE" w:rsidRPr="00833C36">
        <w:rPr>
          <w:rFonts w:ascii="Arial" w:hAnsi="Arial" w:cs="Arial"/>
        </w:rPr>
        <w:t>"</w:t>
      </w:r>
      <w:r w:rsidR="00B679AF" w:rsidRPr="00833C36">
        <w:rPr>
          <w:lang w:bidi="he-IL"/>
        </w:rPr>
        <w:t>petite fenêtre</w:t>
      </w:r>
      <w:r w:rsidR="00B96BFE" w:rsidRPr="00833C36">
        <w:rPr>
          <w:rFonts w:ascii="Arial" w:hAnsi="Arial" w:cs="Arial"/>
        </w:rPr>
        <w:t>"</w:t>
      </w:r>
      <w:r w:rsidR="00B679AF" w:rsidRPr="00833C36">
        <w:rPr>
          <w:rFonts w:hint="eastAsia"/>
        </w:rPr>
        <w:t>,</w:t>
      </w:r>
      <w:r w:rsidR="00B679AF" w:rsidRPr="00833C36">
        <w:t xml:space="preserve"> </w:t>
      </w:r>
      <w:r w:rsidR="00B96BFE" w:rsidRPr="00833C36">
        <w:t>AT</w:t>
      </w:r>
      <w:r w:rsidR="00A71FB2" w:rsidRPr="00833C36">
        <w:t>(H)</w:t>
      </w:r>
      <w:r w:rsidR="00B96BFE" w:rsidRPr="00833C36">
        <w:t>E</w:t>
      </w:r>
      <w:r w:rsidR="00B679AF" w:rsidRPr="00833C36">
        <w:rPr>
          <w:b/>
        </w:rPr>
        <w:t>TIL</w:t>
      </w:r>
      <w:r w:rsidR="00B96BFE" w:rsidRPr="00833C36">
        <w:t>(LA)</w:t>
      </w:r>
      <w:r w:rsidR="00B679AF" w:rsidRPr="00833C36">
        <w:rPr>
          <w:rFonts w:hint="eastAsia"/>
        </w:rPr>
        <w:t xml:space="preserve"> </w:t>
      </w:r>
      <w:r w:rsidR="00B96BFE" w:rsidRPr="00833C36">
        <w:rPr>
          <w:rFonts w:ascii="Arial" w:hAnsi="Arial" w:cs="Arial"/>
        </w:rPr>
        <w:t>"</w:t>
      </w:r>
      <w:r w:rsidR="00B679AF" w:rsidRPr="00833C36">
        <w:rPr>
          <w:lang w:bidi="he-IL"/>
        </w:rPr>
        <w:t>petite porte</w:t>
      </w:r>
      <w:r w:rsidR="00B96BFE" w:rsidRPr="00833C36">
        <w:rPr>
          <w:rFonts w:ascii="Arial" w:hAnsi="Arial" w:cs="Arial"/>
        </w:rPr>
        <w:t xml:space="preserve">" </w:t>
      </w:r>
      <w:r w:rsidR="00B679AF" w:rsidRPr="00833C36">
        <w:t>…</w:t>
      </w:r>
      <w:r w:rsidR="000A7877" w:rsidRPr="00833C36">
        <w:t xml:space="preserve"> D’où la signification probable originelle de </w:t>
      </w:r>
      <w:bookmarkStart w:id="0" w:name="_GoBack"/>
      <w:r w:rsidR="000A7877" w:rsidRPr="00251A94">
        <w:rPr>
          <w:b/>
        </w:rPr>
        <w:t>IZTIL</w:t>
      </w:r>
      <w:r w:rsidR="000A7877" w:rsidRPr="00833C36">
        <w:t> </w:t>
      </w:r>
      <w:bookmarkEnd w:id="0"/>
      <w:r w:rsidR="000A7877" w:rsidRPr="00833C36">
        <w:t xml:space="preserve">:  </w:t>
      </w:r>
      <w:r w:rsidR="000A7877" w:rsidRPr="00833C36">
        <w:rPr>
          <w:rFonts w:ascii="Arial" w:hAnsi="Arial" w:cs="Arial"/>
        </w:rPr>
        <w:t>"petite eau = goutte".</w:t>
      </w:r>
    </w:p>
    <w:p w:rsidR="00F157B9" w:rsidRDefault="00F157B9" w:rsidP="00EF2F4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:rsidR="00833C36" w:rsidRDefault="00833C36" w:rsidP="00EF2F4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Grilledutableau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A71FB2" w:rsidTr="00C51A9E">
        <w:tc>
          <w:tcPr>
            <w:tcW w:w="3794" w:type="dxa"/>
            <w:vAlign w:val="bottom"/>
          </w:tcPr>
          <w:p w:rsidR="00C51A9E" w:rsidRDefault="00A71FB2" w:rsidP="00EF2F44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6C21D12" wp14:editId="7FE20A96">
                  <wp:extent cx="1911985" cy="286448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utte-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86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bottom"/>
          </w:tcPr>
          <w:p w:rsidR="00C51A9E" w:rsidRPr="00833C36" w:rsidRDefault="00C51A9E" w:rsidP="00EF2F44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996DB7">
              <w:rPr>
                <w:rFonts w:ascii="Arial" w:hAnsi="Arial" w:cs="Arial"/>
                <w:shd w:val="clear" w:color="auto" w:fill="FFFFFF"/>
              </w:rPr>
              <w:t xml:space="preserve">Entre laisser se DISTILLER (insidieusement ?) depuis des décennies cette rengaine selon laquelle « le basque n’a rien à voir avec l’indo-européen » et INSTILLER gouttes après gouttes la théorie inverse … à base d’investigations, d’articles argumentés, de livres, de conférences, de références à de nouveaux linguistes qui contredisent la doxa et partagent notre point de vue, le lecteur comprendra aisément le chemin que nous avons choisi de prendre ! </w:t>
            </w:r>
          </w:p>
          <w:p w:rsidR="00A71FB2" w:rsidRDefault="00A71FB2" w:rsidP="00EF2F44">
            <w:pPr>
              <w:spacing w:after="0" w:line="240" w:lineRule="auto"/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</w:pPr>
          </w:p>
          <w:p w:rsidR="00A71FB2" w:rsidRDefault="00A71FB2" w:rsidP="00EF2F44">
            <w:pPr>
              <w:spacing w:after="0" w:line="240" w:lineRule="auto"/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</w:pPr>
          </w:p>
          <w:p w:rsidR="00A71FB2" w:rsidRDefault="00A71FB2" w:rsidP="00EF2F44">
            <w:pPr>
              <w:spacing w:after="0" w:line="240" w:lineRule="auto"/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</w:pPr>
          </w:p>
          <w:p w:rsidR="00A71FB2" w:rsidRDefault="00A71FB2" w:rsidP="00EF2F44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  <w:t xml:space="preserve">Petit extrait de ce qui se prépare : l’Abécédaire des mots français ayant un rapport étroit avec l’Euskara… après la publication du livre « L’origine de la langue basque » chez L’Harmattan sous la quadruple signature </w:t>
            </w:r>
            <w:proofErr w:type="gramStart"/>
            <w:r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  <w:t>de Arnaud</w:t>
            </w:r>
            <w:proofErr w:type="gramEnd"/>
            <w:r>
              <w:rPr>
                <w:rFonts w:ascii="Helvetica" w:hAnsi="Helvetica"/>
                <w:color w:val="1C1E21"/>
                <w:sz w:val="21"/>
                <w:szCs w:val="21"/>
                <w:shd w:val="clear" w:color="auto" w:fill="FFFFFF"/>
              </w:rPr>
              <w:t xml:space="preserve"> ETCHAMENDY, Fina &amp; Dominique DAVANT et Roger COURTOIS</w:t>
            </w:r>
          </w:p>
        </w:tc>
      </w:tr>
    </w:tbl>
    <w:p w:rsidR="00F157B9" w:rsidRPr="00F157B9" w:rsidRDefault="00F157B9" w:rsidP="00EF2F4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sectPr w:rsidR="00F157B9" w:rsidRPr="00F157B9" w:rsidSect="00833C3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PHABETUM Unicode">
    <w:altName w:val="Arial"/>
    <w:charset w:val="00"/>
    <w:family w:val="auto"/>
    <w:pitch w:val="variable"/>
    <w:sig w:usb0="00000000" w:usb1="500FE0FB" w:usb2="0000C00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404"/>
    <w:multiLevelType w:val="multilevel"/>
    <w:tmpl w:val="EFE8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77688"/>
    <w:multiLevelType w:val="multilevel"/>
    <w:tmpl w:val="2E9E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AF"/>
    <w:rsid w:val="000A7877"/>
    <w:rsid w:val="001512A3"/>
    <w:rsid w:val="001825F9"/>
    <w:rsid w:val="00251A94"/>
    <w:rsid w:val="002842C3"/>
    <w:rsid w:val="002B490C"/>
    <w:rsid w:val="00327E5F"/>
    <w:rsid w:val="00340ACA"/>
    <w:rsid w:val="00360963"/>
    <w:rsid w:val="003F7411"/>
    <w:rsid w:val="0044003C"/>
    <w:rsid w:val="00461080"/>
    <w:rsid w:val="004E70A2"/>
    <w:rsid w:val="004F4703"/>
    <w:rsid w:val="00571216"/>
    <w:rsid w:val="00575B40"/>
    <w:rsid w:val="005C01F2"/>
    <w:rsid w:val="00606856"/>
    <w:rsid w:val="006254C6"/>
    <w:rsid w:val="00650843"/>
    <w:rsid w:val="007A2037"/>
    <w:rsid w:val="00833C36"/>
    <w:rsid w:val="008C186B"/>
    <w:rsid w:val="00966A7B"/>
    <w:rsid w:val="00996DB7"/>
    <w:rsid w:val="00A71FB2"/>
    <w:rsid w:val="00AA73FB"/>
    <w:rsid w:val="00B679AF"/>
    <w:rsid w:val="00B721F0"/>
    <w:rsid w:val="00B96BFE"/>
    <w:rsid w:val="00BE559F"/>
    <w:rsid w:val="00C21232"/>
    <w:rsid w:val="00C2610F"/>
    <w:rsid w:val="00C46F90"/>
    <w:rsid w:val="00C51A9E"/>
    <w:rsid w:val="00C64E96"/>
    <w:rsid w:val="00C8388B"/>
    <w:rsid w:val="00D02E15"/>
    <w:rsid w:val="00D83CBE"/>
    <w:rsid w:val="00D852AE"/>
    <w:rsid w:val="00E00A26"/>
    <w:rsid w:val="00E0510B"/>
    <w:rsid w:val="00E858FC"/>
    <w:rsid w:val="00EF2F44"/>
    <w:rsid w:val="00F157B9"/>
    <w:rsid w:val="00F97337"/>
    <w:rsid w:val="00FC5BF4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bCs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AF"/>
    <w:pPr>
      <w:spacing w:after="160" w:line="259" w:lineRule="auto"/>
      <w:jc w:val="left"/>
    </w:pPr>
    <w:rPr>
      <w:rFonts w:ascii="ALPHABETUM Unicode" w:eastAsia="ALPHABETUM Unicode" w:hAnsi="ALPHABETUM Unicode" w:cs="ALPHABETUM Unicode"/>
      <w:bCs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icle">
    <w:name w:val="siècle"/>
    <w:basedOn w:val="Policepardfaut"/>
    <w:rsid w:val="00E00A26"/>
  </w:style>
  <w:style w:type="character" w:customStyle="1" w:styleId="lang-la">
    <w:name w:val="lang-la"/>
    <w:basedOn w:val="Policepardfaut"/>
    <w:rsid w:val="00E00A26"/>
  </w:style>
  <w:style w:type="character" w:styleId="Lienhypertexte">
    <w:name w:val="Hyperlink"/>
    <w:basedOn w:val="Policepardfaut"/>
    <w:uiPriority w:val="99"/>
    <w:semiHidden/>
    <w:unhideWhenUsed/>
    <w:rsid w:val="00E00A26"/>
    <w:rPr>
      <w:color w:val="0000FF"/>
      <w:u w:val="single"/>
    </w:rPr>
  </w:style>
  <w:style w:type="character" w:customStyle="1" w:styleId="mqo3nc">
    <w:name w:val="mqo3nc"/>
    <w:basedOn w:val="Policepardfaut"/>
    <w:rsid w:val="00E00A26"/>
  </w:style>
  <w:style w:type="table" w:styleId="Grilledutableau">
    <w:name w:val="Table Grid"/>
    <w:basedOn w:val="TableauNormal"/>
    <w:uiPriority w:val="59"/>
    <w:rsid w:val="0044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03C"/>
    <w:rPr>
      <w:rFonts w:eastAsia="ALPHABETUM Unicode"/>
      <w:bCs w:val="0"/>
      <w:sz w:val="16"/>
      <w:szCs w:val="16"/>
    </w:rPr>
  </w:style>
  <w:style w:type="paragraph" w:customStyle="1" w:styleId="TxBrp1">
    <w:name w:val="TxBr_p1"/>
    <w:basedOn w:val="Normal"/>
    <w:rsid w:val="00E858FC"/>
    <w:pPr>
      <w:widowControl w:val="0"/>
      <w:tabs>
        <w:tab w:val="left" w:pos="204"/>
      </w:tabs>
      <w:autoSpaceDE w:val="0"/>
      <w:autoSpaceDN w:val="0"/>
      <w:adjustRightInd w:val="0"/>
      <w:spacing w:after="0" w:line="221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bCs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AF"/>
    <w:pPr>
      <w:spacing w:after="160" w:line="259" w:lineRule="auto"/>
      <w:jc w:val="left"/>
    </w:pPr>
    <w:rPr>
      <w:rFonts w:ascii="ALPHABETUM Unicode" w:eastAsia="ALPHABETUM Unicode" w:hAnsi="ALPHABETUM Unicode" w:cs="ALPHABETUM Unicode"/>
      <w:bCs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icle">
    <w:name w:val="siècle"/>
    <w:basedOn w:val="Policepardfaut"/>
    <w:rsid w:val="00E00A26"/>
  </w:style>
  <w:style w:type="character" w:customStyle="1" w:styleId="lang-la">
    <w:name w:val="lang-la"/>
    <w:basedOn w:val="Policepardfaut"/>
    <w:rsid w:val="00E00A26"/>
  </w:style>
  <w:style w:type="character" w:styleId="Lienhypertexte">
    <w:name w:val="Hyperlink"/>
    <w:basedOn w:val="Policepardfaut"/>
    <w:uiPriority w:val="99"/>
    <w:semiHidden/>
    <w:unhideWhenUsed/>
    <w:rsid w:val="00E00A26"/>
    <w:rPr>
      <w:color w:val="0000FF"/>
      <w:u w:val="single"/>
    </w:rPr>
  </w:style>
  <w:style w:type="character" w:customStyle="1" w:styleId="mqo3nc">
    <w:name w:val="mqo3nc"/>
    <w:basedOn w:val="Policepardfaut"/>
    <w:rsid w:val="00E00A26"/>
  </w:style>
  <w:style w:type="table" w:styleId="Grilledutableau">
    <w:name w:val="Table Grid"/>
    <w:basedOn w:val="TableauNormal"/>
    <w:uiPriority w:val="59"/>
    <w:rsid w:val="0044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03C"/>
    <w:rPr>
      <w:rFonts w:eastAsia="ALPHABETUM Unicode"/>
      <w:bCs w:val="0"/>
      <w:sz w:val="16"/>
      <w:szCs w:val="16"/>
    </w:rPr>
  </w:style>
  <w:style w:type="paragraph" w:customStyle="1" w:styleId="TxBrp1">
    <w:name w:val="TxBr_p1"/>
    <w:basedOn w:val="Normal"/>
    <w:rsid w:val="00E858FC"/>
    <w:pPr>
      <w:widowControl w:val="0"/>
      <w:tabs>
        <w:tab w:val="left" w:pos="204"/>
      </w:tabs>
      <w:autoSpaceDE w:val="0"/>
      <w:autoSpaceDN w:val="0"/>
      <w:adjustRightInd w:val="0"/>
      <w:spacing w:after="0" w:line="221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093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0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673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7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23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5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7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3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73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Courtois</dc:creator>
  <cp:lastModifiedBy>Courtois</cp:lastModifiedBy>
  <cp:revision>6</cp:revision>
  <dcterms:created xsi:type="dcterms:W3CDTF">2020-01-25T13:37:00Z</dcterms:created>
  <dcterms:modified xsi:type="dcterms:W3CDTF">2020-03-04T10:13:00Z</dcterms:modified>
</cp:coreProperties>
</file>