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1DAF" w:rsidRPr="00A21DAF" w:rsidRDefault="00A21DAF" w:rsidP="000F1494">
      <w:pPr>
        <w:jc w:val="center"/>
        <w:rPr>
          <w:rFonts w:asciiTheme="majorHAnsi" w:hAnsiTheme="majorHAnsi"/>
          <w:b/>
          <w:sz w:val="40"/>
          <w:szCs w:val="40"/>
        </w:rPr>
      </w:pPr>
      <w:r w:rsidRPr="00A21DAF">
        <w:rPr>
          <w:rFonts w:asciiTheme="majorHAnsi" w:hAnsiTheme="majorHAnsi"/>
          <w:b/>
          <w:sz w:val="40"/>
          <w:szCs w:val="40"/>
        </w:rPr>
        <w:t xml:space="preserve">LA </w:t>
      </w:r>
      <w:r w:rsidR="000F1494" w:rsidRPr="00A21DAF">
        <w:rPr>
          <w:rFonts w:asciiTheme="majorHAnsi" w:hAnsiTheme="majorHAnsi"/>
          <w:b/>
          <w:sz w:val="40"/>
          <w:szCs w:val="40"/>
        </w:rPr>
        <w:t>VUE</w:t>
      </w:r>
      <w:r w:rsidR="001B7F69" w:rsidRPr="00A21DAF">
        <w:rPr>
          <w:rFonts w:asciiTheme="majorHAnsi" w:hAnsiTheme="majorHAnsi"/>
          <w:b/>
          <w:sz w:val="40"/>
          <w:szCs w:val="40"/>
        </w:rPr>
        <w:t xml:space="preserve"> </w:t>
      </w:r>
      <w:r w:rsidR="000F1494" w:rsidRPr="00A21DAF">
        <w:rPr>
          <w:rFonts w:asciiTheme="majorHAnsi" w:hAnsiTheme="majorHAnsi"/>
          <w:b/>
          <w:sz w:val="40"/>
          <w:szCs w:val="40"/>
        </w:rPr>
        <w:t>SUR</w:t>
      </w:r>
      <w:r w:rsidR="001B7F69" w:rsidRPr="00A21DAF">
        <w:rPr>
          <w:rFonts w:asciiTheme="majorHAnsi" w:hAnsiTheme="majorHAnsi"/>
          <w:b/>
          <w:sz w:val="40"/>
          <w:szCs w:val="40"/>
        </w:rPr>
        <w:t xml:space="preserve"> </w:t>
      </w:r>
      <w:r w:rsidR="000F1494" w:rsidRPr="00A21DAF">
        <w:rPr>
          <w:rFonts w:asciiTheme="majorHAnsi" w:hAnsiTheme="majorHAnsi"/>
          <w:b/>
          <w:sz w:val="40"/>
          <w:szCs w:val="40"/>
        </w:rPr>
        <w:t>LES</w:t>
      </w:r>
      <w:r w:rsidR="001B7F69" w:rsidRPr="00A21DAF">
        <w:rPr>
          <w:rFonts w:asciiTheme="majorHAnsi" w:hAnsiTheme="majorHAnsi"/>
          <w:b/>
          <w:sz w:val="40"/>
          <w:szCs w:val="40"/>
        </w:rPr>
        <w:t xml:space="preserve"> P</w:t>
      </w:r>
      <w:r w:rsidR="000F1494" w:rsidRPr="00A21DAF">
        <w:rPr>
          <w:rFonts w:asciiTheme="majorHAnsi" w:hAnsiTheme="majorHAnsi"/>
          <w:b/>
          <w:sz w:val="40"/>
          <w:szCs w:val="40"/>
        </w:rPr>
        <w:t>YRÉNÉES</w:t>
      </w:r>
      <w:r w:rsidRPr="00A21DAF">
        <w:rPr>
          <w:rFonts w:asciiTheme="majorHAnsi" w:hAnsiTheme="majorHAnsi"/>
          <w:b/>
          <w:sz w:val="40"/>
          <w:szCs w:val="40"/>
        </w:rPr>
        <w:t xml:space="preserve"> </w:t>
      </w:r>
    </w:p>
    <w:p w:rsidR="001B7F69" w:rsidRDefault="000F1494" w:rsidP="000F1494">
      <w:pPr>
        <w:jc w:val="center"/>
        <w:rPr>
          <w:rFonts w:asciiTheme="majorHAnsi" w:hAnsiTheme="majorHAnsi"/>
          <w:b/>
          <w:sz w:val="28"/>
          <w:szCs w:val="28"/>
        </w:rPr>
      </w:pPr>
      <w:r w:rsidRPr="00A21DAF">
        <w:rPr>
          <w:rFonts w:asciiTheme="majorHAnsi" w:hAnsiTheme="majorHAnsi"/>
          <w:b/>
          <w:sz w:val="40"/>
          <w:szCs w:val="40"/>
        </w:rPr>
        <w:t>UN ENCHANTEMENT À LA PORTÉE DE TOUS</w:t>
      </w:r>
    </w:p>
    <w:p w:rsidR="00A21DAF" w:rsidRDefault="00A21DAF" w:rsidP="009C13A4">
      <w:pPr>
        <w:rPr>
          <w:rFonts w:asciiTheme="majorHAnsi" w:hAnsiTheme="majorHAnsi"/>
          <w:b/>
          <w:sz w:val="28"/>
          <w:szCs w:val="28"/>
        </w:rPr>
      </w:pPr>
    </w:p>
    <w:p w:rsidR="00A21DAF" w:rsidRDefault="00A21DAF" w:rsidP="000F1494">
      <w:pPr>
        <w:jc w:val="center"/>
        <w:rPr>
          <w:rFonts w:asciiTheme="majorHAnsi" w:hAnsiTheme="majorHAnsi"/>
          <w:b/>
          <w:sz w:val="28"/>
          <w:szCs w:val="28"/>
        </w:rPr>
      </w:pPr>
      <w:r>
        <w:rPr>
          <w:rFonts w:asciiTheme="majorHAnsi" w:hAnsiTheme="majorHAnsi"/>
          <w:b/>
          <w:noProof/>
          <w:sz w:val="28"/>
          <w:szCs w:val="28"/>
          <w:lang w:eastAsia="fr-FR"/>
        </w:rPr>
        <w:drawing>
          <wp:inline distT="0" distB="0" distL="0" distR="0">
            <wp:extent cx="5760720" cy="1623161"/>
            <wp:effectExtent l="19050" t="0" r="0" b="0"/>
            <wp:docPr id="2" name="Irudia 1" descr="D:\IMATGES\ARGAZKIAK\FOTOGRAFIAS BISCARROSSE\FOTOGRAFIAS BISCARROSSE\UEI\Pirenèas\Biscarròce e Mamisan\1-2 Panoramique 19-11-2021 Astr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ATGES\ARGAZKIAK\FOTOGRAFIAS BISCARROSSE\FOTOGRAFIAS BISCARROSSE\UEI\Pirenèas\Biscarròce e Mamisan\1-2 Panoramique 19-11-2021 Astrid.png"/>
                    <pic:cNvPicPr>
                      <a:picLocks noChangeAspect="1" noChangeArrowheads="1"/>
                    </pic:cNvPicPr>
                  </pic:nvPicPr>
                  <pic:blipFill>
                    <a:blip r:embed="rId7" cstate="print"/>
                    <a:srcRect/>
                    <a:stretch>
                      <a:fillRect/>
                    </a:stretch>
                  </pic:blipFill>
                  <pic:spPr bwMode="auto">
                    <a:xfrm>
                      <a:off x="0" y="0"/>
                      <a:ext cx="5760720" cy="1623161"/>
                    </a:xfrm>
                    <a:prstGeom prst="rect">
                      <a:avLst/>
                    </a:prstGeom>
                    <a:noFill/>
                    <a:ln w="9525">
                      <a:noFill/>
                      <a:miter lim="800000"/>
                      <a:headEnd/>
                      <a:tailEnd/>
                    </a:ln>
                  </pic:spPr>
                </pic:pic>
              </a:graphicData>
            </a:graphic>
          </wp:inline>
        </w:drawing>
      </w:r>
    </w:p>
    <w:p w:rsidR="00A21DAF" w:rsidRDefault="00A21DAF" w:rsidP="000F1494">
      <w:pPr>
        <w:jc w:val="center"/>
        <w:rPr>
          <w:rFonts w:asciiTheme="majorHAnsi" w:hAnsiTheme="majorHAnsi"/>
          <w:b/>
          <w:sz w:val="28"/>
          <w:szCs w:val="28"/>
        </w:rPr>
      </w:pPr>
    </w:p>
    <w:p w:rsidR="009C13A4" w:rsidRDefault="009C13A4" w:rsidP="000F1494">
      <w:pPr>
        <w:jc w:val="center"/>
        <w:rPr>
          <w:rFonts w:asciiTheme="majorHAnsi" w:hAnsiTheme="majorHAnsi"/>
          <w:b/>
          <w:sz w:val="28"/>
          <w:szCs w:val="28"/>
        </w:rPr>
      </w:pPr>
      <w:r>
        <w:rPr>
          <w:rFonts w:asciiTheme="majorHAnsi" w:hAnsiTheme="majorHAnsi"/>
          <w:b/>
          <w:noProof/>
          <w:sz w:val="28"/>
          <w:szCs w:val="28"/>
          <w:lang w:eastAsia="fr-FR"/>
        </w:rPr>
        <w:drawing>
          <wp:inline distT="0" distB="0" distL="0" distR="0">
            <wp:extent cx="5760720" cy="4319564"/>
            <wp:effectExtent l="19050" t="0" r="0" b="0"/>
            <wp:docPr id="7" name="Irudia 2" descr="D:\IMATGES\ARGAZKIAK\FOTOGRAFIAS BISCARROSSE\FOTOGRAFIAS BISCARROSSE\UEI\Pirenèas\Biscarròce e Mamisan\13 Taron 30-12-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ATGES\ARGAZKIAK\FOTOGRAFIAS BISCARROSSE\FOTOGRAFIAS BISCARROSSE\UEI\Pirenèas\Biscarròce e Mamisan\13 Taron 30-12-2021.JPG"/>
                    <pic:cNvPicPr>
                      <a:picLocks noChangeAspect="1" noChangeArrowheads="1"/>
                    </pic:cNvPicPr>
                  </pic:nvPicPr>
                  <pic:blipFill>
                    <a:blip r:embed="rId8" cstate="print"/>
                    <a:srcRect/>
                    <a:stretch>
                      <a:fillRect/>
                    </a:stretch>
                  </pic:blipFill>
                  <pic:spPr bwMode="auto">
                    <a:xfrm>
                      <a:off x="0" y="0"/>
                      <a:ext cx="5760720" cy="4319564"/>
                    </a:xfrm>
                    <a:prstGeom prst="rect">
                      <a:avLst/>
                    </a:prstGeom>
                    <a:noFill/>
                    <a:ln w="9525">
                      <a:noFill/>
                      <a:miter lim="800000"/>
                      <a:headEnd/>
                      <a:tailEnd/>
                    </a:ln>
                  </pic:spPr>
                </pic:pic>
              </a:graphicData>
            </a:graphic>
          </wp:inline>
        </w:drawing>
      </w:r>
    </w:p>
    <w:p w:rsidR="009C13A4" w:rsidRDefault="009C13A4" w:rsidP="009C13A4">
      <w:pPr>
        <w:rPr>
          <w:rFonts w:asciiTheme="majorHAnsi" w:hAnsiTheme="majorHAnsi"/>
          <w:b/>
          <w:sz w:val="28"/>
          <w:szCs w:val="28"/>
        </w:rPr>
      </w:pPr>
    </w:p>
    <w:p w:rsidR="009C13A4" w:rsidRDefault="009C13A4" w:rsidP="000F1494">
      <w:pPr>
        <w:jc w:val="center"/>
        <w:rPr>
          <w:rFonts w:asciiTheme="majorHAnsi" w:hAnsiTheme="majorHAnsi"/>
          <w:b/>
          <w:sz w:val="28"/>
          <w:szCs w:val="28"/>
        </w:rPr>
      </w:pPr>
      <w:r>
        <w:rPr>
          <w:rFonts w:asciiTheme="majorHAnsi" w:hAnsiTheme="majorHAnsi"/>
          <w:b/>
          <w:sz w:val="28"/>
          <w:szCs w:val="28"/>
        </w:rPr>
        <w:t xml:space="preserve">Philippe Lartigue </w:t>
      </w:r>
    </w:p>
    <w:p w:rsidR="009C13A4" w:rsidRPr="000F1494" w:rsidRDefault="009C13A4" w:rsidP="000F1494">
      <w:pPr>
        <w:jc w:val="center"/>
        <w:rPr>
          <w:rFonts w:asciiTheme="majorHAnsi" w:hAnsiTheme="majorHAnsi"/>
          <w:b/>
          <w:sz w:val="28"/>
          <w:szCs w:val="28"/>
        </w:rPr>
      </w:pPr>
      <w:r>
        <w:rPr>
          <w:rFonts w:asciiTheme="majorHAnsi" w:hAnsiTheme="majorHAnsi"/>
          <w:b/>
          <w:sz w:val="28"/>
          <w:szCs w:val="28"/>
        </w:rPr>
        <w:t>2022</w:t>
      </w:r>
    </w:p>
    <w:p w:rsidR="001B7F69" w:rsidRPr="00E76CCF" w:rsidRDefault="001B7F69" w:rsidP="001B7F69">
      <w:pPr>
        <w:jc w:val="both"/>
        <w:rPr>
          <w:rFonts w:asciiTheme="majorHAnsi" w:hAnsiTheme="majorHAnsi"/>
          <w:sz w:val="24"/>
          <w:szCs w:val="24"/>
        </w:rPr>
      </w:pPr>
      <w:r w:rsidRPr="00E76CCF">
        <w:rPr>
          <w:rFonts w:asciiTheme="majorHAnsi" w:hAnsiTheme="majorHAnsi"/>
          <w:sz w:val="24"/>
          <w:szCs w:val="24"/>
        </w:rPr>
        <w:lastRenderedPageBreak/>
        <w:t>La nature nous offre souvent de merveilleux spectacles et celui-ci est sans conteste l’un des plus beaux,  parmi tous ceux dont nous avons la chance de pouvoir profiter dans notre beau Pays de Born. Une espèce de voyage dans l’immensité de l’horizon, comme si nous étions des géants chaussés de bottes de sept lieues qui abolissent la distance. La sensation de franchir d’un simple coup d’œil un espace sans bornes.</w:t>
      </w:r>
    </w:p>
    <w:p w:rsidR="001B7F69" w:rsidRPr="00E76CCF" w:rsidRDefault="001B7F69" w:rsidP="001B7F69">
      <w:pPr>
        <w:jc w:val="both"/>
        <w:rPr>
          <w:rFonts w:asciiTheme="majorHAnsi" w:hAnsiTheme="majorHAnsi"/>
          <w:sz w:val="24"/>
          <w:szCs w:val="24"/>
        </w:rPr>
      </w:pPr>
      <w:r w:rsidRPr="00E76CCF">
        <w:rPr>
          <w:rFonts w:asciiTheme="majorHAnsi" w:hAnsiTheme="majorHAnsi"/>
          <w:sz w:val="24"/>
          <w:szCs w:val="24"/>
        </w:rPr>
        <w:t>Ainsi pendant les mois d’automne et d’hiver il est des jours, de la mi-octobre à la mi-mars, durant lesquels les conditions atmosphériques nous révèlent les sommets pyrénéens</w:t>
      </w:r>
      <w:r w:rsidR="00780DF2">
        <w:rPr>
          <w:rStyle w:val="Oin-oharrarenerreferentzia"/>
          <w:rFonts w:asciiTheme="majorHAnsi" w:hAnsiTheme="majorHAnsi"/>
          <w:sz w:val="24"/>
          <w:szCs w:val="24"/>
        </w:rPr>
        <w:footnoteReference w:id="2"/>
      </w:r>
      <w:r w:rsidRPr="00E76CCF">
        <w:rPr>
          <w:rFonts w:asciiTheme="majorHAnsi" w:hAnsiTheme="majorHAnsi"/>
          <w:sz w:val="24"/>
          <w:szCs w:val="24"/>
        </w:rPr>
        <w:t>. Ce phénomène assez ignoré et qui provoque l’incrédulité</w:t>
      </w:r>
      <w:r w:rsidR="00490033">
        <w:rPr>
          <w:rFonts w:asciiTheme="majorHAnsi" w:hAnsiTheme="majorHAnsi"/>
          <w:sz w:val="24"/>
          <w:szCs w:val="24"/>
        </w:rPr>
        <w:t>, voire les moqueries</w:t>
      </w:r>
      <w:r w:rsidRPr="00E76CCF">
        <w:rPr>
          <w:rFonts w:asciiTheme="majorHAnsi" w:hAnsiTheme="majorHAnsi"/>
          <w:sz w:val="24"/>
          <w:szCs w:val="24"/>
        </w:rPr>
        <w:t xml:space="preserve"> de certains est pourtant une réalité bien connue des autochtones et relaté depuis longtemps. Félix Arnaudin a notamment écrit à ce sujet des </w:t>
      </w:r>
      <w:r w:rsidR="00CD4D08">
        <w:rPr>
          <w:rFonts w:asciiTheme="majorHAnsi" w:hAnsiTheme="majorHAnsi"/>
          <w:sz w:val="24"/>
          <w:szCs w:val="24"/>
        </w:rPr>
        <w:t>lignes</w:t>
      </w:r>
      <w:r w:rsidRPr="00E76CCF">
        <w:rPr>
          <w:rFonts w:asciiTheme="majorHAnsi" w:hAnsiTheme="majorHAnsi"/>
          <w:sz w:val="24"/>
          <w:szCs w:val="24"/>
        </w:rPr>
        <w:t xml:space="preserve"> d’une grande poésie. Depuis les plages de Contis ou de Mimizan Larrun (La Rhune) et les autres sommets basques apparaissent régulièrement. Les montagnes de l’inté</w:t>
      </w:r>
      <w:r w:rsidR="00CD4D08">
        <w:rPr>
          <w:rFonts w:asciiTheme="majorHAnsi" w:hAnsiTheme="majorHAnsi"/>
          <w:sz w:val="24"/>
          <w:szCs w:val="24"/>
        </w:rPr>
        <w:t>rieur, en allant vers l’Est de la chaîne,</w:t>
      </w:r>
      <w:r w:rsidRPr="00E76CCF">
        <w:rPr>
          <w:rFonts w:asciiTheme="majorHAnsi" w:hAnsiTheme="majorHAnsi"/>
          <w:sz w:val="24"/>
          <w:szCs w:val="24"/>
        </w:rPr>
        <w:t xml:space="preserve"> </w:t>
      </w:r>
      <w:r w:rsidR="00490033">
        <w:rPr>
          <w:rFonts w:asciiTheme="majorHAnsi" w:hAnsiTheme="majorHAnsi"/>
          <w:sz w:val="24"/>
          <w:szCs w:val="24"/>
        </w:rPr>
        <w:t xml:space="preserve">sont </w:t>
      </w:r>
      <w:r w:rsidRPr="00E76CCF">
        <w:rPr>
          <w:rFonts w:asciiTheme="majorHAnsi" w:hAnsiTheme="majorHAnsi"/>
          <w:sz w:val="24"/>
          <w:szCs w:val="24"/>
        </w:rPr>
        <w:t>également</w:t>
      </w:r>
      <w:r w:rsidR="00490033">
        <w:rPr>
          <w:rFonts w:asciiTheme="majorHAnsi" w:hAnsiTheme="majorHAnsi"/>
          <w:sz w:val="24"/>
          <w:szCs w:val="24"/>
        </w:rPr>
        <w:t xml:space="preserve"> bien visibles </w:t>
      </w:r>
      <w:r w:rsidRPr="00E76CCF">
        <w:rPr>
          <w:rFonts w:asciiTheme="majorHAnsi" w:hAnsiTheme="majorHAnsi"/>
          <w:sz w:val="24"/>
          <w:szCs w:val="24"/>
        </w:rPr>
        <w:t>quand on sait d’où, quand et comment les observer.</w:t>
      </w:r>
      <w:r w:rsidR="00780DF2">
        <w:rPr>
          <w:rFonts w:asciiTheme="majorHAnsi" w:hAnsiTheme="majorHAnsi"/>
          <w:sz w:val="24"/>
          <w:szCs w:val="24"/>
        </w:rPr>
        <w:t xml:space="preserve"> Le massif dunaire du Born, entre Biscarrosse et Mimizan, offre des points de vue spectaculaires.</w:t>
      </w:r>
    </w:p>
    <w:p w:rsidR="001B7F69" w:rsidRPr="00E76CCF" w:rsidRDefault="00780DF2" w:rsidP="001B7F69">
      <w:pPr>
        <w:jc w:val="both"/>
        <w:rPr>
          <w:rFonts w:asciiTheme="majorHAnsi" w:hAnsiTheme="majorHAnsi"/>
          <w:sz w:val="24"/>
          <w:szCs w:val="24"/>
        </w:rPr>
      </w:pPr>
      <w:r>
        <w:rPr>
          <w:rFonts w:asciiTheme="majorHAnsi" w:hAnsiTheme="majorHAnsi"/>
          <w:sz w:val="24"/>
          <w:szCs w:val="24"/>
        </w:rPr>
        <w:t>Donc, m</w:t>
      </w:r>
      <w:r w:rsidR="001B7F69" w:rsidRPr="00E76CCF">
        <w:rPr>
          <w:rFonts w:asciiTheme="majorHAnsi" w:hAnsiTheme="majorHAnsi"/>
          <w:sz w:val="24"/>
          <w:szCs w:val="24"/>
        </w:rPr>
        <w:t xml:space="preserve">ême si cela peut surprendre, c’est </w:t>
      </w:r>
      <w:r w:rsidR="00490033">
        <w:rPr>
          <w:rFonts w:asciiTheme="majorHAnsi" w:hAnsiTheme="majorHAnsi"/>
          <w:sz w:val="24"/>
          <w:szCs w:val="24"/>
        </w:rPr>
        <w:t xml:space="preserve">également </w:t>
      </w:r>
      <w:r w:rsidR="001B7F69" w:rsidRPr="00E76CCF">
        <w:rPr>
          <w:rFonts w:asciiTheme="majorHAnsi" w:hAnsiTheme="majorHAnsi"/>
          <w:sz w:val="24"/>
          <w:szCs w:val="24"/>
        </w:rPr>
        <w:t>possible depuis Biscarrosse. Le panorama se révèle</w:t>
      </w:r>
      <w:r>
        <w:rPr>
          <w:rFonts w:asciiTheme="majorHAnsi" w:hAnsiTheme="majorHAnsi"/>
          <w:sz w:val="24"/>
          <w:szCs w:val="24"/>
        </w:rPr>
        <w:t xml:space="preserve"> le mieux</w:t>
      </w:r>
      <w:r w:rsidR="001B7F69" w:rsidRPr="00E76CCF">
        <w:rPr>
          <w:rFonts w:asciiTheme="majorHAnsi" w:hAnsiTheme="majorHAnsi"/>
          <w:sz w:val="24"/>
          <w:szCs w:val="24"/>
        </w:rPr>
        <w:t xml:space="preserve"> à l’aube mais aussi en fin de journée, </w:t>
      </w:r>
      <w:r>
        <w:rPr>
          <w:rFonts w:asciiTheme="majorHAnsi" w:hAnsiTheme="majorHAnsi"/>
          <w:sz w:val="24"/>
          <w:szCs w:val="24"/>
        </w:rPr>
        <w:t>environ une heure</w:t>
      </w:r>
      <w:r w:rsidR="001B7F69" w:rsidRPr="00E76CCF">
        <w:rPr>
          <w:rFonts w:asciiTheme="majorHAnsi" w:hAnsiTheme="majorHAnsi"/>
          <w:sz w:val="24"/>
          <w:szCs w:val="24"/>
        </w:rPr>
        <w:t xml:space="preserve"> avant le coucher du soleil</w:t>
      </w:r>
      <w:r>
        <w:rPr>
          <w:rFonts w:asciiTheme="majorHAnsi" w:hAnsiTheme="majorHAnsi"/>
          <w:sz w:val="24"/>
          <w:szCs w:val="24"/>
        </w:rPr>
        <w:t xml:space="preserve"> et jusqu’à ce que l’obscurité s’impose</w:t>
      </w:r>
      <w:r w:rsidR="00643DED">
        <w:rPr>
          <w:rStyle w:val="Oin-oharrarenerreferentzia"/>
          <w:rFonts w:asciiTheme="majorHAnsi" w:hAnsiTheme="majorHAnsi"/>
          <w:sz w:val="24"/>
          <w:szCs w:val="24"/>
        </w:rPr>
        <w:footnoteReference w:id="3"/>
      </w:r>
      <w:r w:rsidR="001B7F69" w:rsidRPr="00E76CCF">
        <w:rPr>
          <w:rFonts w:asciiTheme="majorHAnsi" w:hAnsiTheme="majorHAnsi"/>
          <w:sz w:val="24"/>
          <w:szCs w:val="24"/>
        </w:rPr>
        <w:t>. Les conditions requises sont très précises. Il faut bien entendu que le temps soit bien dégagé, au moins sur les montagnes (les nuages d’altitude sur les Landes ne sont pas un obstacle), que le vent souffle de l’Est, du Sud-est</w:t>
      </w:r>
      <w:r>
        <w:rPr>
          <w:rFonts w:asciiTheme="majorHAnsi" w:hAnsiTheme="majorHAnsi"/>
          <w:sz w:val="24"/>
          <w:szCs w:val="24"/>
        </w:rPr>
        <w:t xml:space="preserve"> ou du Sud</w:t>
      </w:r>
      <w:r w:rsidR="001B7F69" w:rsidRPr="00E76CCF">
        <w:rPr>
          <w:rFonts w:asciiTheme="majorHAnsi" w:hAnsiTheme="majorHAnsi"/>
          <w:sz w:val="24"/>
          <w:szCs w:val="24"/>
        </w:rPr>
        <w:t xml:space="preserve"> et que la température soit inférieure ou égale à 15-20°.</w:t>
      </w:r>
    </w:p>
    <w:p w:rsidR="001B7F69" w:rsidRPr="00E76CCF" w:rsidRDefault="001B7F69" w:rsidP="001B7F69">
      <w:pPr>
        <w:jc w:val="both"/>
        <w:rPr>
          <w:rFonts w:asciiTheme="majorHAnsi" w:hAnsiTheme="majorHAnsi"/>
          <w:sz w:val="24"/>
          <w:szCs w:val="24"/>
        </w:rPr>
      </w:pPr>
      <w:r w:rsidRPr="00E76CCF">
        <w:rPr>
          <w:rFonts w:asciiTheme="majorHAnsi" w:hAnsiTheme="majorHAnsi"/>
          <w:sz w:val="24"/>
          <w:szCs w:val="24"/>
        </w:rPr>
        <w:t xml:space="preserve">Depuis les rives de l’étang de Biscarrosse-Parentis, au lieu dit </w:t>
      </w:r>
      <w:r w:rsidRPr="00E76CCF">
        <w:rPr>
          <w:rFonts w:asciiTheme="majorHAnsi" w:hAnsiTheme="majorHAnsi"/>
          <w:i/>
          <w:sz w:val="24"/>
          <w:szCs w:val="24"/>
        </w:rPr>
        <w:t>Lous Pioous</w:t>
      </w:r>
      <w:r w:rsidRPr="00E76CCF">
        <w:rPr>
          <w:rFonts w:asciiTheme="majorHAnsi" w:hAnsiTheme="majorHAnsi"/>
          <w:sz w:val="24"/>
          <w:szCs w:val="24"/>
        </w:rPr>
        <w:t>, plus connu aujourd’hui sous le nom de Latécoère, on</w:t>
      </w:r>
      <w:r w:rsidR="00780DF2">
        <w:rPr>
          <w:rFonts w:asciiTheme="majorHAnsi" w:hAnsiTheme="majorHAnsi"/>
          <w:sz w:val="24"/>
          <w:szCs w:val="24"/>
        </w:rPr>
        <w:t xml:space="preserve"> commence à</w:t>
      </w:r>
      <w:r w:rsidRPr="00E76CCF">
        <w:rPr>
          <w:rFonts w:asciiTheme="majorHAnsi" w:hAnsiTheme="majorHAnsi"/>
          <w:sz w:val="24"/>
          <w:szCs w:val="24"/>
        </w:rPr>
        <w:t xml:space="preserve"> les aper</w:t>
      </w:r>
      <w:r w:rsidR="00490033">
        <w:rPr>
          <w:rFonts w:asciiTheme="majorHAnsi" w:hAnsiTheme="majorHAnsi"/>
          <w:sz w:val="24"/>
          <w:szCs w:val="24"/>
        </w:rPr>
        <w:t>cevoir</w:t>
      </w:r>
      <w:r w:rsidRPr="00E76CCF">
        <w:rPr>
          <w:rFonts w:asciiTheme="majorHAnsi" w:hAnsiTheme="majorHAnsi"/>
          <w:sz w:val="24"/>
          <w:szCs w:val="24"/>
        </w:rPr>
        <w:t xml:space="preserve"> très nettement à l’œil nu</w:t>
      </w:r>
      <w:r w:rsidR="00780DF2">
        <w:rPr>
          <w:rFonts w:asciiTheme="majorHAnsi" w:hAnsiTheme="majorHAnsi"/>
          <w:sz w:val="24"/>
          <w:szCs w:val="24"/>
        </w:rPr>
        <w:t>, malgré la faible altitude de 21</w:t>
      </w:r>
      <w:r w:rsidR="006D2C81">
        <w:rPr>
          <w:rFonts w:asciiTheme="majorHAnsi" w:hAnsiTheme="majorHAnsi"/>
          <w:sz w:val="24"/>
          <w:szCs w:val="24"/>
        </w:rPr>
        <w:t xml:space="preserve"> mètre</w:t>
      </w:r>
      <w:r w:rsidR="00780DF2">
        <w:rPr>
          <w:rFonts w:asciiTheme="majorHAnsi" w:hAnsiTheme="majorHAnsi"/>
          <w:sz w:val="24"/>
          <w:szCs w:val="24"/>
        </w:rPr>
        <w:t>.</w:t>
      </w:r>
      <w:r w:rsidRPr="00E76CCF">
        <w:rPr>
          <w:rFonts w:asciiTheme="majorHAnsi" w:hAnsiTheme="majorHAnsi"/>
          <w:sz w:val="24"/>
          <w:szCs w:val="24"/>
        </w:rPr>
        <w:t xml:space="preserve"> </w:t>
      </w:r>
      <w:r w:rsidR="00780DF2">
        <w:rPr>
          <w:rFonts w:asciiTheme="majorHAnsi" w:hAnsiTheme="majorHAnsi"/>
          <w:sz w:val="24"/>
          <w:szCs w:val="24"/>
        </w:rPr>
        <w:t>C’est encore mieux</w:t>
      </w:r>
      <w:r w:rsidRPr="00E76CCF">
        <w:rPr>
          <w:rFonts w:asciiTheme="majorHAnsi" w:hAnsiTheme="majorHAnsi"/>
          <w:sz w:val="24"/>
          <w:szCs w:val="24"/>
        </w:rPr>
        <w:t xml:space="preserve"> si on se munit d’une paire de jumelles. </w:t>
      </w:r>
      <w:r w:rsidR="00780DF2">
        <w:rPr>
          <w:rFonts w:asciiTheme="majorHAnsi" w:hAnsiTheme="majorHAnsi"/>
          <w:sz w:val="24"/>
          <w:szCs w:val="24"/>
        </w:rPr>
        <w:t xml:space="preserve">La vue s’améliore </w:t>
      </w:r>
      <w:r w:rsidR="00490033">
        <w:rPr>
          <w:rFonts w:asciiTheme="majorHAnsi" w:hAnsiTheme="majorHAnsi"/>
          <w:sz w:val="24"/>
          <w:szCs w:val="24"/>
        </w:rPr>
        <w:t>sensiblement</w:t>
      </w:r>
      <w:r w:rsidR="00CD4D08">
        <w:rPr>
          <w:rFonts w:asciiTheme="majorHAnsi" w:hAnsiTheme="majorHAnsi"/>
          <w:sz w:val="24"/>
          <w:szCs w:val="24"/>
        </w:rPr>
        <w:t xml:space="preserve"> depuis</w:t>
      </w:r>
      <w:r w:rsidR="00780DF2">
        <w:rPr>
          <w:rFonts w:asciiTheme="majorHAnsi" w:hAnsiTheme="majorHAnsi"/>
          <w:sz w:val="24"/>
          <w:szCs w:val="24"/>
        </w:rPr>
        <w:t xml:space="preserve"> le lieu-dit</w:t>
      </w:r>
      <w:r w:rsidRPr="00E76CCF">
        <w:rPr>
          <w:rFonts w:asciiTheme="majorHAnsi" w:hAnsiTheme="majorHAnsi"/>
          <w:sz w:val="24"/>
          <w:szCs w:val="24"/>
        </w:rPr>
        <w:t xml:space="preserve"> Le Taron (29 mètres d’altitude), là où se trouve l’ancien poste Est d’entrée du CEL, après le cimetière et en allant vers les Hourtiquets. </w:t>
      </w:r>
      <w:r w:rsidR="000464A6">
        <w:rPr>
          <w:rFonts w:asciiTheme="majorHAnsi" w:hAnsiTheme="majorHAnsi"/>
          <w:sz w:val="24"/>
          <w:szCs w:val="24"/>
        </w:rPr>
        <w:t xml:space="preserve">Il suffit de se garer sur le bas-côté et descendre de sa voiture. </w:t>
      </w:r>
      <w:r w:rsidR="00CD4D08">
        <w:rPr>
          <w:rFonts w:asciiTheme="majorHAnsi" w:hAnsiTheme="majorHAnsi"/>
          <w:sz w:val="24"/>
          <w:szCs w:val="24"/>
        </w:rPr>
        <w:t>Mais l’endroit le</w:t>
      </w:r>
      <w:r w:rsidRPr="00E76CCF">
        <w:rPr>
          <w:rFonts w:asciiTheme="majorHAnsi" w:hAnsiTheme="majorHAnsi"/>
          <w:sz w:val="24"/>
          <w:szCs w:val="24"/>
        </w:rPr>
        <w:t xml:space="preserve"> plus spectaculaire</w:t>
      </w:r>
      <w:r w:rsidR="00CD4D08">
        <w:rPr>
          <w:rFonts w:asciiTheme="majorHAnsi" w:hAnsiTheme="majorHAnsi"/>
          <w:sz w:val="24"/>
          <w:szCs w:val="24"/>
        </w:rPr>
        <w:t xml:space="preserve"> </w:t>
      </w:r>
      <w:r w:rsidR="00780DF2">
        <w:rPr>
          <w:rFonts w:asciiTheme="majorHAnsi" w:hAnsiTheme="majorHAnsi"/>
          <w:sz w:val="24"/>
          <w:szCs w:val="24"/>
        </w:rPr>
        <w:t xml:space="preserve">que je connais </w:t>
      </w:r>
      <w:r w:rsidR="00CD4D08">
        <w:rPr>
          <w:rFonts w:asciiTheme="majorHAnsi" w:hAnsiTheme="majorHAnsi"/>
          <w:sz w:val="24"/>
          <w:szCs w:val="24"/>
        </w:rPr>
        <w:t xml:space="preserve">se trouve </w:t>
      </w:r>
      <w:r w:rsidR="00780DF2">
        <w:rPr>
          <w:rFonts w:asciiTheme="majorHAnsi" w:hAnsiTheme="majorHAnsi"/>
          <w:sz w:val="24"/>
          <w:szCs w:val="24"/>
        </w:rPr>
        <w:t>au sommet</w:t>
      </w:r>
      <w:r w:rsidR="00CD4D08">
        <w:rPr>
          <w:rFonts w:asciiTheme="majorHAnsi" w:hAnsiTheme="majorHAnsi"/>
          <w:sz w:val="24"/>
          <w:szCs w:val="24"/>
        </w:rPr>
        <w:t xml:space="preserve"> des dunes </w:t>
      </w:r>
      <w:r w:rsidR="005E1A17">
        <w:rPr>
          <w:rFonts w:asciiTheme="majorHAnsi" w:hAnsiTheme="majorHAnsi"/>
          <w:sz w:val="24"/>
          <w:szCs w:val="24"/>
        </w:rPr>
        <w:t>de Hournaou</w:t>
      </w:r>
      <w:r w:rsidRPr="00E76CCF">
        <w:rPr>
          <w:rFonts w:asciiTheme="majorHAnsi" w:hAnsiTheme="majorHAnsi"/>
          <w:sz w:val="24"/>
          <w:szCs w:val="24"/>
        </w:rPr>
        <w:t xml:space="preserve"> (</w:t>
      </w:r>
      <w:r w:rsidR="005E1A17">
        <w:rPr>
          <w:rFonts w:asciiTheme="majorHAnsi" w:hAnsiTheme="majorHAnsi"/>
          <w:sz w:val="24"/>
          <w:szCs w:val="24"/>
        </w:rPr>
        <w:t>48</w:t>
      </w:r>
      <w:r w:rsidRPr="00E76CCF">
        <w:rPr>
          <w:rFonts w:asciiTheme="majorHAnsi" w:hAnsiTheme="majorHAnsi"/>
          <w:sz w:val="24"/>
          <w:szCs w:val="24"/>
        </w:rPr>
        <w:t xml:space="preserve"> mètres d’altitude)</w:t>
      </w:r>
      <w:r w:rsidR="00780DF2">
        <w:rPr>
          <w:rFonts w:asciiTheme="majorHAnsi" w:hAnsiTheme="majorHAnsi"/>
          <w:sz w:val="24"/>
          <w:szCs w:val="24"/>
        </w:rPr>
        <w:t>, en bordure nord-occidentale du petit étang, à proximité du parcours de santé</w:t>
      </w:r>
      <w:r w:rsidR="005E1A17">
        <w:rPr>
          <w:rFonts w:asciiTheme="majorHAnsi" w:hAnsiTheme="majorHAnsi"/>
          <w:sz w:val="24"/>
          <w:szCs w:val="24"/>
        </w:rPr>
        <w:t>.</w:t>
      </w:r>
      <w:r w:rsidRPr="00E76CCF">
        <w:rPr>
          <w:rFonts w:asciiTheme="majorHAnsi" w:hAnsiTheme="majorHAnsi"/>
          <w:sz w:val="24"/>
          <w:szCs w:val="24"/>
        </w:rPr>
        <w:t xml:space="preserve"> </w:t>
      </w:r>
      <w:r w:rsidR="00CD4D08">
        <w:rPr>
          <w:rFonts w:asciiTheme="majorHAnsi" w:hAnsiTheme="majorHAnsi"/>
          <w:sz w:val="24"/>
          <w:szCs w:val="24"/>
        </w:rPr>
        <w:t>C’est un belvédère</w:t>
      </w:r>
      <w:r w:rsidR="005E1A17">
        <w:rPr>
          <w:rFonts w:asciiTheme="majorHAnsi" w:hAnsiTheme="majorHAnsi"/>
          <w:sz w:val="24"/>
          <w:szCs w:val="24"/>
        </w:rPr>
        <w:t xml:space="preserve"> </w:t>
      </w:r>
      <w:r w:rsidR="00780DF2">
        <w:rPr>
          <w:rFonts w:asciiTheme="majorHAnsi" w:hAnsiTheme="majorHAnsi"/>
          <w:sz w:val="24"/>
          <w:szCs w:val="24"/>
        </w:rPr>
        <w:t xml:space="preserve">très </w:t>
      </w:r>
      <w:r w:rsidR="000464A6">
        <w:rPr>
          <w:rFonts w:asciiTheme="majorHAnsi" w:hAnsiTheme="majorHAnsi"/>
          <w:sz w:val="24"/>
          <w:szCs w:val="24"/>
        </w:rPr>
        <w:t xml:space="preserve">facile </w:t>
      </w:r>
      <w:r w:rsidR="00CD4D08">
        <w:rPr>
          <w:rFonts w:asciiTheme="majorHAnsi" w:hAnsiTheme="majorHAnsi"/>
          <w:sz w:val="24"/>
          <w:szCs w:val="24"/>
        </w:rPr>
        <w:t>d’accès</w:t>
      </w:r>
      <w:r w:rsidR="005E1A17">
        <w:rPr>
          <w:rFonts w:asciiTheme="majorHAnsi" w:hAnsiTheme="majorHAnsi"/>
          <w:sz w:val="24"/>
          <w:szCs w:val="24"/>
        </w:rPr>
        <w:t xml:space="preserve"> après une dizaine de minutes de marche</w:t>
      </w:r>
      <w:r w:rsidR="000464A6">
        <w:rPr>
          <w:rFonts w:asciiTheme="majorHAnsi" w:hAnsiTheme="majorHAnsi"/>
          <w:sz w:val="24"/>
          <w:szCs w:val="24"/>
        </w:rPr>
        <w:t xml:space="preserve"> dans la forêt usagère, depuis le parking qui est en face du centre équestre </w:t>
      </w:r>
      <w:r w:rsidR="00780DF2">
        <w:rPr>
          <w:rFonts w:asciiTheme="majorHAnsi" w:hAnsiTheme="majorHAnsi"/>
          <w:sz w:val="24"/>
          <w:szCs w:val="24"/>
        </w:rPr>
        <w:t>sur</w:t>
      </w:r>
      <w:r w:rsidR="000464A6">
        <w:rPr>
          <w:rFonts w:asciiTheme="majorHAnsi" w:hAnsiTheme="majorHAnsi"/>
          <w:sz w:val="24"/>
          <w:szCs w:val="24"/>
        </w:rPr>
        <w:t xml:space="preserve"> la route de la plage</w:t>
      </w:r>
      <w:r w:rsidR="005E1A17">
        <w:rPr>
          <w:rFonts w:asciiTheme="majorHAnsi" w:hAnsiTheme="majorHAnsi"/>
          <w:sz w:val="24"/>
          <w:szCs w:val="24"/>
        </w:rPr>
        <w:t xml:space="preserve">. </w:t>
      </w:r>
      <w:r w:rsidR="006D2C81">
        <w:rPr>
          <w:rFonts w:asciiTheme="majorHAnsi" w:hAnsiTheme="majorHAnsi"/>
          <w:sz w:val="24"/>
          <w:szCs w:val="24"/>
        </w:rPr>
        <w:t>A cet endroit</w:t>
      </w:r>
      <w:r w:rsidR="00CD76AB">
        <w:rPr>
          <w:rFonts w:asciiTheme="majorHAnsi" w:hAnsiTheme="majorHAnsi"/>
          <w:sz w:val="24"/>
          <w:szCs w:val="24"/>
        </w:rPr>
        <w:t xml:space="preserve"> le panorama est tout à fait spectaculaire. Enfin, a</w:t>
      </w:r>
      <w:r w:rsidRPr="00E76CCF">
        <w:rPr>
          <w:rFonts w:asciiTheme="majorHAnsi" w:hAnsiTheme="majorHAnsi"/>
          <w:sz w:val="24"/>
          <w:szCs w:val="24"/>
        </w:rPr>
        <w:t>u bord de l’océan</w:t>
      </w:r>
      <w:r w:rsidR="00CD76AB">
        <w:rPr>
          <w:rFonts w:asciiTheme="majorHAnsi" w:hAnsiTheme="majorHAnsi"/>
          <w:sz w:val="24"/>
          <w:szCs w:val="24"/>
        </w:rPr>
        <w:t>,</w:t>
      </w:r>
      <w:r w:rsidRPr="00E76CCF">
        <w:rPr>
          <w:rFonts w:asciiTheme="majorHAnsi" w:hAnsiTheme="majorHAnsi"/>
          <w:sz w:val="24"/>
          <w:szCs w:val="24"/>
        </w:rPr>
        <w:t xml:space="preserve"> on voit théoriquement Larrun depuis le Sud de la commune, en limite de Gast</w:t>
      </w:r>
      <w:r w:rsidR="004B7DEC">
        <w:rPr>
          <w:rFonts w:asciiTheme="majorHAnsi" w:hAnsiTheme="majorHAnsi"/>
          <w:sz w:val="24"/>
          <w:szCs w:val="24"/>
        </w:rPr>
        <w:t>es, mais l’endroit est</w:t>
      </w:r>
      <w:r w:rsidRPr="00E76CCF">
        <w:rPr>
          <w:rFonts w:asciiTheme="majorHAnsi" w:hAnsiTheme="majorHAnsi"/>
          <w:sz w:val="24"/>
          <w:szCs w:val="24"/>
        </w:rPr>
        <w:t xml:space="preserve"> inaccessible car en pleine zone militaire.</w:t>
      </w:r>
    </w:p>
    <w:p w:rsidR="001B7F69" w:rsidRPr="00407E53" w:rsidRDefault="001B7F69" w:rsidP="001B7F69">
      <w:pPr>
        <w:jc w:val="both"/>
        <w:rPr>
          <w:rFonts w:asciiTheme="majorHAnsi" w:hAnsiTheme="majorHAnsi"/>
          <w:sz w:val="24"/>
          <w:szCs w:val="24"/>
        </w:rPr>
      </w:pPr>
      <w:r w:rsidRPr="00407E53">
        <w:rPr>
          <w:rFonts w:asciiTheme="majorHAnsi" w:hAnsiTheme="majorHAnsi"/>
          <w:sz w:val="24"/>
          <w:szCs w:val="24"/>
        </w:rPr>
        <w:t xml:space="preserve">Depuis </w:t>
      </w:r>
      <w:r w:rsidR="000464A6" w:rsidRPr="00407E53">
        <w:rPr>
          <w:rFonts w:asciiTheme="majorHAnsi" w:hAnsiTheme="majorHAnsi"/>
          <w:sz w:val="24"/>
          <w:szCs w:val="24"/>
        </w:rPr>
        <w:t xml:space="preserve">la dune de </w:t>
      </w:r>
      <w:r w:rsidR="00FE39A7">
        <w:rPr>
          <w:rFonts w:asciiTheme="majorHAnsi" w:hAnsiTheme="majorHAnsi"/>
          <w:sz w:val="24"/>
          <w:szCs w:val="24"/>
        </w:rPr>
        <w:t>Hournaou</w:t>
      </w:r>
      <w:r w:rsidR="000464A6" w:rsidRPr="00407E53">
        <w:rPr>
          <w:rFonts w:asciiTheme="majorHAnsi" w:hAnsiTheme="majorHAnsi"/>
          <w:sz w:val="24"/>
          <w:szCs w:val="24"/>
        </w:rPr>
        <w:t xml:space="preserve">, qui offre </w:t>
      </w:r>
      <w:r w:rsidR="00CD76AB" w:rsidRPr="00407E53">
        <w:rPr>
          <w:rFonts w:asciiTheme="majorHAnsi" w:hAnsiTheme="majorHAnsi"/>
          <w:sz w:val="24"/>
          <w:szCs w:val="24"/>
        </w:rPr>
        <w:t xml:space="preserve">donc </w:t>
      </w:r>
      <w:r w:rsidR="000464A6" w:rsidRPr="00407E53">
        <w:rPr>
          <w:rFonts w:asciiTheme="majorHAnsi" w:hAnsiTheme="majorHAnsi"/>
          <w:sz w:val="24"/>
          <w:szCs w:val="24"/>
        </w:rPr>
        <w:t>le plus beau panorama,</w:t>
      </w:r>
      <w:r w:rsidR="005E1A17" w:rsidRPr="00407E53">
        <w:rPr>
          <w:rFonts w:asciiTheme="majorHAnsi" w:hAnsiTheme="majorHAnsi"/>
          <w:sz w:val="24"/>
          <w:szCs w:val="24"/>
        </w:rPr>
        <w:t xml:space="preserve"> </w:t>
      </w:r>
      <w:r w:rsidRPr="00407E53">
        <w:rPr>
          <w:rFonts w:asciiTheme="majorHAnsi" w:hAnsiTheme="majorHAnsi"/>
          <w:sz w:val="24"/>
          <w:szCs w:val="24"/>
        </w:rPr>
        <w:t xml:space="preserve">on peut observer tous les sommets dont l’altitude </w:t>
      </w:r>
      <w:r w:rsidR="00CD76AB" w:rsidRPr="00407E53">
        <w:rPr>
          <w:rFonts w:asciiTheme="majorHAnsi" w:hAnsiTheme="majorHAnsi"/>
          <w:sz w:val="24"/>
          <w:szCs w:val="24"/>
        </w:rPr>
        <w:t>est d’au moins</w:t>
      </w:r>
      <w:r w:rsidR="005E1A17" w:rsidRPr="00407E53">
        <w:rPr>
          <w:rFonts w:asciiTheme="majorHAnsi" w:hAnsiTheme="majorHAnsi"/>
          <w:sz w:val="24"/>
          <w:szCs w:val="24"/>
        </w:rPr>
        <w:t xml:space="preserve"> 1700</w:t>
      </w:r>
      <w:r w:rsidR="00490033">
        <w:rPr>
          <w:rFonts w:asciiTheme="majorHAnsi" w:hAnsiTheme="majorHAnsi"/>
          <w:sz w:val="24"/>
          <w:szCs w:val="24"/>
        </w:rPr>
        <w:t xml:space="preserve"> mètres</w:t>
      </w:r>
      <w:r w:rsidRPr="00407E53">
        <w:rPr>
          <w:rFonts w:asciiTheme="majorHAnsi" w:hAnsiTheme="majorHAnsi"/>
          <w:sz w:val="24"/>
          <w:szCs w:val="24"/>
        </w:rPr>
        <w:t xml:space="preserve"> et qui sont à moins de 200</w:t>
      </w:r>
      <w:r w:rsidR="0033409A" w:rsidRPr="00407E53">
        <w:rPr>
          <w:rFonts w:asciiTheme="majorHAnsi" w:hAnsiTheme="majorHAnsi"/>
          <w:sz w:val="24"/>
          <w:szCs w:val="24"/>
        </w:rPr>
        <w:t xml:space="preserve"> kilomètres, entre le Pic d’Orhy</w:t>
      </w:r>
      <w:r w:rsidRPr="00407E53">
        <w:rPr>
          <w:rFonts w:asciiTheme="majorHAnsi" w:hAnsiTheme="majorHAnsi"/>
          <w:sz w:val="24"/>
          <w:szCs w:val="24"/>
        </w:rPr>
        <w:t xml:space="preserve"> à l’Ouest (altitude de 2017 mètres, distant de 156 </w:t>
      </w:r>
      <w:r w:rsidRPr="00407E53">
        <w:rPr>
          <w:rFonts w:asciiTheme="majorHAnsi" w:hAnsiTheme="majorHAnsi"/>
          <w:sz w:val="24"/>
          <w:szCs w:val="24"/>
        </w:rPr>
        <w:lastRenderedPageBreak/>
        <w:t xml:space="preserve">kilomètres, à 175° sur l’horizon) et </w:t>
      </w:r>
      <w:r w:rsidR="000464A6" w:rsidRPr="00407E53">
        <w:rPr>
          <w:rFonts w:asciiTheme="majorHAnsi" w:hAnsiTheme="majorHAnsi"/>
          <w:sz w:val="24"/>
          <w:szCs w:val="24"/>
        </w:rPr>
        <w:t>celui</w:t>
      </w:r>
      <w:r w:rsidRPr="00407E53">
        <w:rPr>
          <w:rFonts w:asciiTheme="majorHAnsi" w:hAnsiTheme="majorHAnsi"/>
          <w:sz w:val="24"/>
          <w:szCs w:val="24"/>
        </w:rPr>
        <w:t xml:space="preserve"> du Midi de Bigorre (2876 mètres, 194 kilomètres, 146°). L’horizon pyrénéen qui s’offre à nous est donc de </w:t>
      </w:r>
      <w:r w:rsidR="00911EB8">
        <w:rPr>
          <w:rFonts w:asciiTheme="majorHAnsi" w:hAnsiTheme="majorHAnsi"/>
          <w:sz w:val="24"/>
          <w:szCs w:val="24"/>
        </w:rPr>
        <w:t>93</w:t>
      </w:r>
      <w:r w:rsidRPr="00407E53">
        <w:rPr>
          <w:rFonts w:asciiTheme="majorHAnsi" w:hAnsiTheme="majorHAnsi"/>
          <w:sz w:val="24"/>
          <w:szCs w:val="24"/>
        </w:rPr>
        <w:t xml:space="preserve"> kilomètres d’Ouest en Est, c'est-à-dire </w:t>
      </w:r>
      <w:r w:rsidR="00911EB8">
        <w:rPr>
          <w:rFonts w:asciiTheme="majorHAnsi" w:hAnsiTheme="majorHAnsi"/>
          <w:sz w:val="24"/>
          <w:szCs w:val="24"/>
        </w:rPr>
        <w:t>moins d’</w:t>
      </w:r>
      <w:r w:rsidR="000464A6" w:rsidRPr="00407E53">
        <w:rPr>
          <w:rFonts w:asciiTheme="majorHAnsi" w:hAnsiTheme="majorHAnsi"/>
          <w:sz w:val="24"/>
          <w:szCs w:val="24"/>
        </w:rPr>
        <w:t>un</w:t>
      </w:r>
      <w:r w:rsidRPr="00407E53">
        <w:rPr>
          <w:rFonts w:asciiTheme="majorHAnsi" w:hAnsiTheme="majorHAnsi"/>
          <w:sz w:val="24"/>
          <w:szCs w:val="24"/>
        </w:rPr>
        <w:t xml:space="preserve"> quart de la chaîne.</w:t>
      </w:r>
      <w:r w:rsidR="00CD4D08" w:rsidRPr="00407E53">
        <w:rPr>
          <w:rFonts w:asciiTheme="majorHAnsi" w:hAnsiTheme="majorHAnsi"/>
          <w:sz w:val="24"/>
          <w:szCs w:val="24"/>
        </w:rPr>
        <w:t xml:space="preserve"> Le paysage est saisissant de beauté et assez spectaculaire</w:t>
      </w:r>
      <w:r w:rsidR="00CD76AB" w:rsidRPr="00407E53">
        <w:rPr>
          <w:rFonts w:asciiTheme="majorHAnsi" w:hAnsiTheme="majorHAnsi"/>
          <w:sz w:val="24"/>
          <w:szCs w:val="24"/>
        </w:rPr>
        <w:t xml:space="preserve"> même à l’oeil nu</w:t>
      </w:r>
      <w:r w:rsidR="00CD4D08" w:rsidRPr="00407E53">
        <w:rPr>
          <w:rFonts w:asciiTheme="majorHAnsi" w:hAnsiTheme="majorHAnsi"/>
          <w:sz w:val="24"/>
          <w:szCs w:val="24"/>
        </w:rPr>
        <w:t>, encore plus avec une paire de jumelles</w:t>
      </w:r>
      <w:r w:rsidR="00CD76AB" w:rsidRPr="00407E53">
        <w:rPr>
          <w:rFonts w:asciiTheme="majorHAnsi" w:hAnsiTheme="majorHAnsi"/>
          <w:sz w:val="24"/>
          <w:szCs w:val="24"/>
        </w:rPr>
        <w:t xml:space="preserve"> très basique</w:t>
      </w:r>
      <w:r w:rsidR="00CD4D08" w:rsidRPr="00407E53">
        <w:rPr>
          <w:rFonts w:asciiTheme="majorHAnsi" w:hAnsiTheme="majorHAnsi"/>
          <w:sz w:val="24"/>
          <w:szCs w:val="24"/>
        </w:rPr>
        <w:t>.</w:t>
      </w:r>
    </w:p>
    <w:p w:rsidR="00AB4DD5" w:rsidRPr="00407E53" w:rsidRDefault="001B7F69" w:rsidP="001B7F69">
      <w:pPr>
        <w:jc w:val="both"/>
        <w:rPr>
          <w:rFonts w:asciiTheme="majorHAnsi" w:hAnsiTheme="majorHAnsi"/>
          <w:sz w:val="24"/>
          <w:szCs w:val="24"/>
        </w:rPr>
      </w:pPr>
      <w:r w:rsidRPr="00407E53">
        <w:rPr>
          <w:rFonts w:asciiTheme="majorHAnsi" w:hAnsiTheme="majorHAnsi"/>
          <w:sz w:val="24"/>
          <w:szCs w:val="24"/>
        </w:rPr>
        <w:t>Cependant, les sommets les plus vis</w:t>
      </w:r>
      <w:r w:rsidR="00CD76AB" w:rsidRPr="00407E53">
        <w:rPr>
          <w:rFonts w:asciiTheme="majorHAnsi" w:hAnsiTheme="majorHAnsi"/>
          <w:sz w:val="24"/>
          <w:szCs w:val="24"/>
        </w:rPr>
        <w:t xml:space="preserve">ibles et facilement observables, aussi bien </w:t>
      </w:r>
      <w:r w:rsidR="00DF10DA" w:rsidRPr="00407E53">
        <w:rPr>
          <w:rFonts w:asciiTheme="majorHAnsi" w:hAnsiTheme="majorHAnsi"/>
          <w:sz w:val="24"/>
          <w:szCs w:val="24"/>
        </w:rPr>
        <w:t xml:space="preserve">depuis Le Taron </w:t>
      </w:r>
      <w:r w:rsidR="00CD76AB" w:rsidRPr="00407E53">
        <w:rPr>
          <w:rFonts w:asciiTheme="majorHAnsi" w:hAnsiTheme="majorHAnsi"/>
          <w:sz w:val="24"/>
          <w:szCs w:val="24"/>
        </w:rPr>
        <w:t>que de</w:t>
      </w:r>
      <w:r w:rsidR="006D2C81">
        <w:rPr>
          <w:rFonts w:asciiTheme="majorHAnsi" w:hAnsiTheme="majorHAnsi"/>
          <w:sz w:val="24"/>
          <w:szCs w:val="24"/>
        </w:rPr>
        <w:t xml:space="preserve">puis </w:t>
      </w:r>
      <w:r w:rsidR="00DF10DA" w:rsidRPr="00407E53">
        <w:rPr>
          <w:rFonts w:asciiTheme="majorHAnsi" w:hAnsiTheme="majorHAnsi"/>
          <w:sz w:val="24"/>
          <w:szCs w:val="24"/>
        </w:rPr>
        <w:t>Ho</w:t>
      </w:r>
      <w:r w:rsidR="00FE39A7">
        <w:rPr>
          <w:rFonts w:asciiTheme="majorHAnsi" w:hAnsiTheme="majorHAnsi"/>
          <w:sz w:val="24"/>
          <w:szCs w:val="24"/>
        </w:rPr>
        <w:t>u</w:t>
      </w:r>
      <w:r w:rsidR="00DF10DA" w:rsidRPr="00407E53">
        <w:rPr>
          <w:rFonts w:asciiTheme="majorHAnsi" w:hAnsiTheme="majorHAnsi"/>
          <w:sz w:val="24"/>
          <w:szCs w:val="24"/>
        </w:rPr>
        <w:t>rna</w:t>
      </w:r>
      <w:r w:rsidR="00FE39A7">
        <w:rPr>
          <w:rFonts w:asciiTheme="majorHAnsi" w:hAnsiTheme="majorHAnsi"/>
          <w:sz w:val="24"/>
          <w:szCs w:val="24"/>
        </w:rPr>
        <w:t>o</w:t>
      </w:r>
      <w:r w:rsidR="00DF10DA" w:rsidRPr="00407E53">
        <w:rPr>
          <w:rFonts w:asciiTheme="majorHAnsi" w:hAnsiTheme="majorHAnsi"/>
          <w:sz w:val="24"/>
          <w:szCs w:val="24"/>
        </w:rPr>
        <w:t xml:space="preserve">u </w:t>
      </w:r>
      <w:r w:rsidRPr="00407E53">
        <w:rPr>
          <w:rFonts w:asciiTheme="majorHAnsi" w:hAnsiTheme="majorHAnsi"/>
          <w:sz w:val="24"/>
          <w:szCs w:val="24"/>
        </w:rPr>
        <w:t>sont ceux qui se situent entre</w:t>
      </w:r>
      <w:r w:rsidR="004B7DEC" w:rsidRPr="00407E53">
        <w:rPr>
          <w:rFonts w:asciiTheme="majorHAnsi" w:hAnsiTheme="majorHAnsi"/>
          <w:sz w:val="24"/>
          <w:szCs w:val="24"/>
        </w:rPr>
        <w:t xml:space="preserve"> le Pic d’Orhy,</w:t>
      </w:r>
      <w:r w:rsidRPr="00407E53">
        <w:rPr>
          <w:rFonts w:asciiTheme="majorHAnsi" w:hAnsiTheme="majorHAnsi"/>
          <w:sz w:val="24"/>
          <w:szCs w:val="24"/>
        </w:rPr>
        <w:t xml:space="preserve"> le Pic d’Anie/Auñamendi (2504 mètres, 165 kilomètres, 167°) et le Vignemale (3299 mètres, 198 kilomètres,  154°</w:t>
      </w:r>
      <w:r w:rsidR="00CD76AB" w:rsidRPr="00407E53">
        <w:rPr>
          <w:rFonts w:asciiTheme="majorHAnsi" w:hAnsiTheme="majorHAnsi"/>
          <w:sz w:val="24"/>
          <w:szCs w:val="24"/>
        </w:rPr>
        <w:t>. Point culminant des Pyrénées françaises</w:t>
      </w:r>
      <w:r w:rsidRPr="00407E53">
        <w:rPr>
          <w:rFonts w:asciiTheme="majorHAnsi" w:hAnsiTheme="majorHAnsi"/>
          <w:sz w:val="24"/>
          <w:szCs w:val="24"/>
        </w:rPr>
        <w:t>). D’</w:t>
      </w:r>
      <w:r w:rsidR="00CD76AB" w:rsidRPr="00407E53">
        <w:rPr>
          <w:rFonts w:asciiTheme="majorHAnsi" w:hAnsiTheme="majorHAnsi"/>
          <w:sz w:val="24"/>
          <w:szCs w:val="24"/>
        </w:rPr>
        <w:t>e</w:t>
      </w:r>
      <w:r w:rsidRPr="00407E53">
        <w:rPr>
          <w:rFonts w:asciiTheme="majorHAnsi" w:hAnsiTheme="majorHAnsi"/>
          <w:sz w:val="24"/>
          <w:szCs w:val="24"/>
        </w:rPr>
        <w:t xml:space="preserve">st en </w:t>
      </w:r>
      <w:r w:rsidR="00CD76AB" w:rsidRPr="00407E53">
        <w:rPr>
          <w:rFonts w:asciiTheme="majorHAnsi" w:hAnsiTheme="majorHAnsi"/>
          <w:sz w:val="24"/>
          <w:szCs w:val="24"/>
        </w:rPr>
        <w:t>o</w:t>
      </w:r>
      <w:r w:rsidRPr="00407E53">
        <w:rPr>
          <w:rFonts w:asciiTheme="majorHAnsi" w:hAnsiTheme="majorHAnsi"/>
          <w:sz w:val="24"/>
          <w:szCs w:val="24"/>
        </w:rPr>
        <w:t>uest on voit ainsi tou</w:t>
      </w:r>
      <w:r w:rsidR="004B7DEC" w:rsidRPr="00407E53">
        <w:rPr>
          <w:rFonts w:asciiTheme="majorHAnsi" w:hAnsiTheme="majorHAnsi"/>
          <w:sz w:val="24"/>
          <w:szCs w:val="24"/>
        </w:rPr>
        <w:t>te</w:t>
      </w:r>
      <w:r w:rsidRPr="00407E53">
        <w:rPr>
          <w:rFonts w:asciiTheme="majorHAnsi" w:hAnsiTheme="majorHAnsi"/>
          <w:sz w:val="24"/>
          <w:szCs w:val="24"/>
        </w:rPr>
        <w:t xml:space="preserve">s les </w:t>
      </w:r>
      <w:r w:rsidR="004B7DEC" w:rsidRPr="00407E53">
        <w:rPr>
          <w:rFonts w:asciiTheme="majorHAnsi" w:hAnsiTheme="majorHAnsi"/>
          <w:sz w:val="24"/>
          <w:szCs w:val="24"/>
        </w:rPr>
        <w:t>montagnes</w:t>
      </w:r>
      <w:r w:rsidRPr="00407E53">
        <w:rPr>
          <w:rFonts w:asciiTheme="majorHAnsi" w:hAnsiTheme="majorHAnsi"/>
          <w:sz w:val="24"/>
          <w:szCs w:val="24"/>
        </w:rPr>
        <w:t xml:space="preserve"> de plus de </w:t>
      </w:r>
      <w:r w:rsidR="004B7DEC" w:rsidRPr="00407E53">
        <w:rPr>
          <w:rFonts w:asciiTheme="majorHAnsi" w:hAnsiTheme="majorHAnsi"/>
          <w:sz w:val="24"/>
          <w:szCs w:val="24"/>
        </w:rPr>
        <w:t>1700</w:t>
      </w:r>
      <w:r w:rsidR="00CD76AB" w:rsidRPr="00407E53">
        <w:rPr>
          <w:rFonts w:asciiTheme="majorHAnsi" w:hAnsiTheme="majorHAnsi"/>
          <w:sz w:val="24"/>
          <w:szCs w:val="24"/>
        </w:rPr>
        <w:t xml:space="preserve"> </w:t>
      </w:r>
      <w:r w:rsidRPr="00407E53">
        <w:rPr>
          <w:rFonts w:asciiTheme="majorHAnsi" w:hAnsiTheme="majorHAnsi"/>
          <w:sz w:val="24"/>
          <w:szCs w:val="24"/>
        </w:rPr>
        <w:t>mètres entre le</w:t>
      </w:r>
      <w:r w:rsidR="00763D10" w:rsidRPr="00407E53">
        <w:rPr>
          <w:rFonts w:asciiTheme="majorHAnsi" w:hAnsiTheme="majorHAnsi"/>
          <w:sz w:val="24"/>
          <w:szCs w:val="24"/>
        </w:rPr>
        <w:t xml:space="preserve"> Midi de Bigorre, le</w:t>
      </w:r>
      <w:r w:rsidRPr="00407E53">
        <w:rPr>
          <w:rFonts w:asciiTheme="majorHAnsi" w:hAnsiTheme="majorHAnsi"/>
          <w:sz w:val="24"/>
          <w:szCs w:val="24"/>
        </w:rPr>
        <w:t xml:space="preserve"> Vignemale  et le Lurien (2826 mètres, 183 kilomètres, 158°). Ensuite on voit le Pic du Midi d’Ossau (2884 mètres, 182 kilomètres, 161°) et le Pic de Sesques, aussi appelé Escarpu (2606 mètres, 172 kilomètres, 162°). Enfi</w:t>
      </w:r>
      <w:r w:rsidR="0033409A" w:rsidRPr="00407E53">
        <w:rPr>
          <w:rFonts w:asciiTheme="majorHAnsi" w:hAnsiTheme="majorHAnsi"/>
          <w:sz w:val="24"/>
          <w:szCs w:val="24"/>
        </w:rPr>
        <w:t>n le Pic d’Anie et le Pic d’Orhy</w:t>
      </w:r>
      <w:r w:rsidRPr="00407E53">
        <w:rPr>
          <w:rFonts w:asciiTheme="majorHAnsi" w:hAnsiTheme="majorHAnsi"/>
          <w:sz w:val="24"/>
          <w:szCs w:val="24"/>
        </w:rPr>
        <w:t xml:space="preserve">. </w:t>
      </w:r>
      <w:r w:rsidR="00CD76AB" w:rsidRPr="00407E53">
        <w:rPr>
          <w:rFonts w:asciiTheme="majorHAnsi" w:hAnsiTheme="majorHAnsi"/>
          <w:sz w:val="24"/>
          <w:szCs w:val="24"/>
        </w:rPr>
        <w:t>On pourrait théoriquement voir l’Asto Bizkar (1499 mètres, 153 kilomètres</w:t>
      </w:r>
      <w:r w:rsidR="00AB4DD5" w:rsidRPr="00407E53">
        <w:rPr>
          <w:rFonts w:asciiTheme="majorHAnsi" w:hAnsiTheme="majorHAnsi"/>
          <w:sz w:val="24"/>
          <w:szCs w:val="24"/>
        </w:rPr>
        <w:t xml:space="preserve">, 183°) mais il est masqué par les pins tout comme le sont l’Urkulu ou l’Ortzanzurieta. </w:t>
      </w:r>
    </w:p>
    <w:p w:rsidR="001B7F69" w:rsidRPr="00407E53" w:rsidRDefault="001B7F69" w:rsidP="001B7F69">
      <w:pPr>
        <w:jc w:val="both"/>
        <w:rPr>
          <w:rFonts w:asciiTheme="majorHAnsi" w:hAnsiTheme="majorHAnsi"/>
          <w:sz w:val="24"/>
          <w:szCs w:val="24"/>
        </w:rPr>
      </w:pPr>
      <w:r w:rsidRPr="00407E53">
        <w:rPr>
          <w:rFonts w:asciiTheme="majorHAnsi" w:hAnsiTheme="majorHAnsi"/>
          <w:sz w:val="24"/>
          <w:szCs w:val="24"/>
        </w:rPr>
        <w:t xml:space="preserve">Entre le Pic de Gabizos (2637 mètres, 177 kilomètres, 155°) et le Lurien (2826 mètres, 183 kilomètres, 158°) on obtient </w:t>
      </w:r>
      <w:r w:rsidR="00AB4DD5" w:rsidRPr="00407E53">
        <w:rPr>
          <w:rFonts w:asciiTheme="majorHAnsi" w:hAnsiTheme="majorHAnsi"/>
          <w:sz w:val="24"/>
          <w:szCs w:val="24"/>
        </w:rPr>
        <w:t>une très</w:t>
      </w:r>
      <w:r w:rsidRPr="00407E53">
        <w:rPr>
          <w:rFonts w:asciiTheme="majorHAnsi" w:hAnsiTheme="majorHAnsi"/>
          <w:sz w:val="24"/>
          <w:szCs w:val="24"/>
        </w:rPr>
        <w:t xml:space="preserve"> belle photo avec un bon téléobjectif, mais l’horizon observé est d’à peine 11 à 15 kilomètres d’Ouest en Est pour un angle de seulement 3° (ce qui permet néanmoins un zoom spectaculaire). On voit tous les sommets sur l’horizon, sans interruption et dans la profondeur, avec le Balaïtous qui paraît le plus haut du fait de l’altitude (3146 mètres) et de la distance (187 kilomètres, donc plus proche que le Vignemale). On reconnaît également le Pic Palas avec sa forme caractéristique sous cet angle (2613 mètres, 175 kilomètres).</w:t>
      </w:r>
    </w:p>
    <w:p w:rsidR="001B7F69" w:rsidRPr="00407E53" w:rsidRDefault="001B7F69" w:rsidP="001B7F69">
      <w:pPr>
        <w:jc w:val="both"/>
        <w:rPr>
          <w:rFonts w:asciiTheme="majorHAnsi" w:hAnsiTheme="majorHAnsi"/>
          <w:sz w:val="24"/>
          <w:szCs w:val="24"/>
        </w:rPr>
      </w:pPr>
      <w:r w:rsidRPr="00407E53">
        <w:rPr>
          <w:rFonts w:asciiTheme="majorHAnsi" w:hAnsiTheme="majorHAnsi"/>
          <w:sz w:val="24"/>
          <w:szCs w:val="24"/>
        </w:rPr>
        <w:t xml:space="preserve">Un site allemand appelé </w:t>
      </w:r>
      <w:r w:rsidRPr="00407E53">
        <w:rPr>
          <w:rFonts w:asciiTheme="majorHAnsi" w:hAnsiTheme="majorHAnsi"/>
          <w:b/>
          <w:i/>
          <w:sz w:val="24"/>
          <w:szCs w:val="24"/>
        </w:rPr>
        <w:t>Generate a Panorama</w:t>
      </w:r>
      <w:r w:rsidRPr="00407E53">
        <w:rPr>
          <w:rFonts w:asciiTheme="majorHAnsi" w:hAnsiTheme="majorHAnsi"/>
          <w:sz w:val="24"/>
          <w:szCs w:val="24"/>
        </w:rPr>
        <w:t xml:space="preserve"> permet de visualiser cet horizon avec les noms de tous les sommets. Il s’agit d’un calculateur qui tient compte de l’altitude du point d’observation, de celle du point observé, de la distance entre les deux et qui prend en considération la courbure de la Terre. Donc, toutes les montagnes dont l’altitude est inférieure à </w:t>
      </w:r>
      <w:r w:rsidR="00DF10DA" w:rsidRPr="00407E53">
        <w:rPr>
          <w:rFonts w:asciiTheme="majorHAnsi" w:hAnsiTheme="majorHAnsi"/>
          <w:sz w:val="24"/>
          <w:szCs w:val="24"/>
        </w:rPr>
        <w:t>1700-</w:t>
      </w:r>
      <w:r w:rsidRPr="00407E53">
        <w:rPr>
          <w:rFonts w:asciiTheme="majorHAnsi" w:hAnsiTheme="majorHAnsi"/>
          <w:sz w:val="24"/>
          <w:szCs w:val="24"/>
        </w:rPr>
        <w:t>2000 mètres et dont la distance par rapport à Biscarrosse est supérieure à 200 kilomètres ne sont théoriquement pas visibles à l’œil nu. Quand on les observe, ce qui arrive parfois, il ne s’agit plus d’une vue directe mais d’un mirage supérieur, rendu possible par un phénomène de réfraction. Mais cette vision est fugace et fluctuante, avec une instabilité visible à l’œil nu (l’image semble danser) et elle ne dure pas plus de quelques minutes. Une vision directe est observable pendant pratiquement une heure</w:t>
      </w:r>
      <w:r w:rsidR="004B7DEC" w:rsidRPr="00407E53">
        <w:rPr>
          <w:rFonts w:asciiTheme="majorHAnsi" w:hAnsiTheme="majorHAnsi"/>
          <w:sz w:val="24"/>
          <w:szCs w:val="24"/>
        </w:rPr>
        <w:t xml:space="preserve"> (ou plus)</w:t>
      </w:r>
      <w:r w:rsidRPr="00407E53">
        <w:rPr>
          <w:rFonts w:asciiTheme="majorHAnsi" w:hAnsiTheme="majorHAnsi"/>
          <w:sz w:val="24"/>
          <w:szCs w:val="24"/>
        </w:rPr>
        <w:t xml:space="preserve"> et ne varie pas, ce qui est le cas des photos prises par Cédric Daudon les 19 novembre et 13 décembre 2021.</w:t>
      </w:r>
    </w:p>
    <w:p w:rsidR="001B7F69" w:rsidRDefault="001B7F69" w:rsidP="001B7F69">
      <w:pPr>
        <w:rPr>
          <w:sz w:val="24"/>
          <w:szCs w:val="24"/>
        </w:rPr>
      </w:pPr>
      <w:r>
        <w:rPr>
          <w:noProof/>
          <w:lang w:eastAsia="fr-FR"/>
        </w:rPr>
        <w:lastRenderedPageBreak/>
        <w:drawing>
          <wp:inline distT="0" distB="0" distL="0" distR="0">
            <wp:extent cx="5760720" cy="2268250"/>
            <wp:effectExtent l="19050" t="0" r="0" b="0"/>
            <wp:docPr id="1" name="Irudia 3" descr="http://www.gasconha.com/IMG/jpg/latecoera-pireneas_19_de_ger_202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asconha.com/IMG/jpg/latecoera-pireneas_19_de_ger_2021_.jpg"/>
                    <pic:cNvPicPr>
                      <a:picLocks noChangeAspect="1" noChangeArrowheads="1"/>
                    </pic:cNvPicPr>
                  </pic:nvPicPr>
                  <pic:blipFill>
                    <a:blip r:embed="rId9"/>
                    <a:srcRect/>
                    <a:stretch>
                      <a:fillRect/>
                    </a:stretch>
                  </pic:blipFill>
                  <pic:spPr bwMode="auto">
                    <a:xfrm>
                      <a:off x="0" y="0"/>
                      <a:ext cx="5760720" cy="2268250"/>
                    </a:xfrm>
                    <a:prstGeom prst="rect">
                      <a:avLst/>
                    </a:prstGeom>
                    <a:noFill/>
                    <a:ln w="9525">
                      <a:noFill/>
                      <a:miter lim="800000"/>
                      <a:headEnd/>
                      <a:tailEnd/>
                    </a:ln>
                  </pic:spPr>
                </pic:pic>
              </a:graphicData>
            </a:graphic>
          </wp:inline>
        </w:drawing>
      </w:r>
    </w:p>
    <w:p w:rsidR="001B7F69" w:rsidRDefault="001B7F69" w:rsidP="00AB4DD5">
      <w:pPr>
        <w:spacing w:after="0"/>
        <w:jc w:val="center"/>
        <w:rPr>
          <w:b/>
          <w:i/>
          <w:sz w:val="20"/>
          <w:szCs w:val="20"/>
        </w:rPr>
      </w:pPr>
      <w:r w:rsidRPr="002718D5">
        <w:rPr>
          <w:b/>
          <w:sz w:val="20"/>
          <w:szCs w:val="20"/>
        </w:rPr>
        <w:t xml:space="preserve">La vue </w:t>
      </w:r>
      <w:r w:rsidR="00DF10DA">
        <w:rPr>
          <w:b/>
          <w:sz w:val="20"/>
          <w:szCs w:val="20"/>
        </w:rPr>
        <w:t xml:space="preserve">depuis Le Taron, </w:t>
      </w:r>
      <w:r w:rsidRPr="002718D5">
        <w:rPr>
          <w:b/>
          <w:sz w:val="20"/>
          <w:szCs w:val="20"/>
        </w:rPr>
        <w:t xml:space="preserve">calculée </w:t>
      </w:r>
      <w:r>
        <w:rPr>
          <w:b/>
          <w:sz w:val="20"/>
          <w:szCs w:val="20"/>
        </w:rPr>
        <w:t xml:space="preserve">sans zoom </w:t>
      </w:r>
      <w:r w:rsidRPr="002718D5">
        <w:rPr>
          <w:b/>
          <w:sz w:val="20"/>
          <w:szCs w:val="20"/>
        </w:rPr>
        <w:t xml:space="preserve">par le site </w:t>
      </w:r>
      <w:r w:rsidRPr="002718D5">
        <w:rPr>
          <w:b/>
          <w:i/>
          <w:sz w:val="20"/>
          <w:szCs w:val="20"/>
        </w:rPr>
        <w:t>Generate a Panorama</w:t>
      </w:r>
    </w:p>
    <w:p w:rsidR="001B7F69" w:rsidRDefault="001B7F69" w:rsidP="00AB4DD5">
      <w:pPr>
        <w:spacing w:after="0"/>
        <w:jc w:val="center"/>
        <w:rPr>
          <w:b/>
          <w:sz w:val="20"/>
          <w:szCs w:val="20"/>
        </w:rPr>
      </w:pPr>
      <w:r>
        <w:rPr>
          <w:b/>
          <w:i/>
          <w:sz w:val="20"/>
          <w:szCs w:val="20"/>
        </w:rPr>
        <w:t>(</w:t>
      </w:r>
      <w:r w:rsidR="00AB4DD5">
        <w:rPr>
          <w:b/>
          <w:i/>
          <w:sz w:val="20"/>
          <w:szCs w:val="20"/>
        </w:rPr>
        <w:t>c</w:t>
      </w:r>
      <w:r w:rsidR="00FC649F">
        <w:rPr>
          <w:b/>
          <w:i/>
          <w:sz w:val="20"/>
          <w:szCs w:val="20"/>
        </w:rPr>
        <w:t xml:space="preserve">’est </w:t>
      </w:r>
      <w:r>
        <w:rPr>
          <w:b/>
          <w:i/>
          <w:sz w:val="20"/>
          <w:szCs w:val="20"/>
        </w:rPr>
        <w:t>ce qu’on voit à l’œil nu</w:t>
      </w:r>
      <w:r w:rsidR="00E76CCF">
        <w:rPr>
          <w:b/>
          <w:i/>
          <w:sz w:val="20"/>
          <w:szCs w:val="20"/>
        </w:rPr>
        <w:t>. Le Pic d’Orhy, théoriquement visible à l’ouest, est dissimulé par les pins</w:t>
      </w:r>
      <w:r>
        <w:rPr>
          <w:b/>
          <w:i/>
          <w:sz w:val="20"/>
          <w:szCs w:val="20"/>
        </w:rPr>
        <w:t>)</w:t>
      </w:r>
    </w:p>
    <w:p w:rsidR="001B7F69" w:rsidRDefault="001B7F69" w:rsidP="00AB4DD5">
      <w:pPr>
        <w:spacing w:after="0"/>
        <w:rPr>
          <w:b/>
          <w:sz w:val="20"/>
          <w:szCs w:val="20"/>
        </w:rPr>
      </w:pPr>
      <w:r>
        <w:rPr>
          <w:b/>
          <w:noProof/>
          <w:sz w:val="20"/>
          <w:szCs w:val="20"/>
          <w:lang w:eastAsia="fr-FR"/>
        </w:rPr>
        <w:drawing>
          <wp:inline distT="0" distB="0" distL="0" distR="0">
            <wp:extent cx="5760720" cy="5662388"/>
            <wp:effectExtent l="19050" t="0" r="0" b="0"/>
            <wp:docPr id="9" name="Irudia 7" descr="D:\IMATGES\ARGAZKIAK\FOTOGRAFIAS BISCARROSSE\FOTOGRAFIAS BISCARROSSE\UEI\Pirenèas\Biscarròce e Mamisan\Marie infograph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MATGES\ARGAZKIAK\FOTOGRAFIAS BISCARROSSE\FOTOGRAFIAS BISCARROSSE\UEI\Pirenèas\Biscarròce e Mamisan\Marie infographie.jpg"/>
                    <pic:cNvPicPr>
                      <a:picLocks noChangeAspect="1" noChangeArrowheads="1"/>
                    </pic:cNvPicPr>
                  </pic:nvPicPr>
                  <pic:blipFill>
                    <a:blip r:embed="rId10"/>
                    <a:srcRect/>
                    <a:stretch>
                      <a:fillRect/>
                    </a:stretch>
                  </pic:blipFill>
                  <pic:spPr bwMode="auto">
                    <a:xfrm>
                      <a:off x="0" y="0"/>
                      <a:ext cx="5760720" cy="5662388"/>
                    </a:xfrm>
                    <a:prstGeom prst="rect">
                      <a:avLst/>
                    </a:prstGeom>
                    <a:noFill/>
                    <a:ln w="9525">
                      <a:noFill/>
                      <a:miter lim="800000"/>
                      <a:headEnd/>
                      <a:tailEnd/>
                    </a:ln>
                  </pic:spPr>
                </pic:pic>
              </a:graphicData>
            </a:graphic>
          </wp:inline>
        </w:drawing>
      </w:r>
    </w:p>
    <w:p w:rsidR="001B7F69" w:rsidRDefault="001B7F69" w:rsidP="00453ADE">
      <w:pPr>
        <w:spacing w:after="0"/>
        <w:jc w:val="center"/>
        <w:rPr>
          <w:b/>
          <w:i/>
          <w:sz w:val="20"/>
          <w:szCs w:val="20"/>
        </w:rPr>
      </w:pPr>
      <w:r>
        <w:rPr>
          <w:b/>
          <w:sz w:val="20"/>
          <w:szCs w:val="20"/>
        </w:rPr>
        <w:t xml:space="preserve">La vue avec </w:t>
      </w:r>
      <w:r w:rsidR="00AB4DD5">
        <w:rPr>
          <w:b/>
          <w:sz w:val="20"/>
          <w:szCs w:val="20"/>
        </w:rPr>
        <w:t>un téléobjectif, ici</w:t>
      </w:r>
      <w:r>
        <w:rPr>
          <w:b/>
          <w:sz w:val="20"/>
          <w:szCs w:val="20"/>
        </w:rPr>
        <w:t xml:space="preserve"> juxtaposée à l’image calculée par </w:t>
      </w:r>
      <w:r w:rsidRPr="006D7203">
        <w:rPr>
          <w:b/>
          <w:i/>
          <w:sz w:val="20"/>
          <w:szCs w:val="20"/>
        </w:rPr>
        <w:t>Generate a Panorama</w:t>
      </w:r>
    </w:p>
    <w:p w:rsidR="001B7F69" w:rsidRDefault="001B7F69" w:rsidP="00453ADE">
      <w:pPr>
        <w:spacing w:after="0"/>
        <w:jc w:val="center"/>
        <w:rPr>
          <w:b/>
          <w:sz w:val="20"/>
          <w:szCs w:val="20"/>
        </w:rPr>
      </w:pPr>
      <w:r w:rsidRPr="001F0337">
        <w:rPr>
          <w:b/>
          <w:sz w:val="20"/>
          <w:szCs w:val="20"/>
        </w:rPr>
        <w:t>(c’est aussi ce qu’on voit avec une paire de jumelles basique)</w:t>
      </w:r>
    </w:p>
    <w:p w:rsidR="001B7F69" w:rsidRDefault="00453ADE" w:rsidP="00453ADE">
      <w:pPr>
        <w:rPr>
          <w:b/>
          <w:sz w:val="20"/>
          <w:szCs w:val="20"/>
        </w:rPr>
      </w:pPr>
      <w:r>
        <w:rPr>
          <w:rFonts w:asciiTheme="majorHAnsi" w:hAnsiTheme="majorHAnsi"/>
          <w:noProof/>
          <w:sz w:val="24"/>
          <w:szCs w:val="24"/>
          <w:lang w:eastAsia="fr-FR"/>
        </w:rPr>
        <w:lastRenderedPageBreak/>
        <w:drawing>
          <wp:inline distT="0" distB="0" distL="0" distR="0">
            <wp:extent cx="6631624" cy="1994598"/>
            <wp:effectExtent l="19050" t="0" r="0" b="0"/>
            <wp:docPr id="3" name="Irudia 1" descr="D:\IMATGES\ARGAZKIAK\FOTOGRAFIAS BISCARROSSE\FOTOGRAFIAS BISCARROSSE\UEI\Pirenèas\Biscarròce e Mamisan\Vue Hourna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ATGES\ARGAZKIAK\FOTOGRAFIAS BISCARROSSE\FOTOGRAFIAS BISCARROSSE\UEI\Pirenèas\Biscarròce e Mamisan\Vue Hournaou.PNG"/>
                    <pic:cNvPicPr>
                      <a:picLocks noChangeAspect="1" noChangeArrowheads="1"/>
                    </pic:cNvPicPr>
                  </pic:nvPicPr>
                  <pic:blipFill>
                    <a:blip r:embed="rId11"/>
                    <a:srcRect/>
                    <a:stretch>
                      <a:fillRect/>
                    </a:stretch>
                  </pic:blipFill>
                  <pic:spPr bwMode="auto">
                    <a:xfrm>
                      <a:off x="0" y="0"/>
                      <a:ext cx="6633889" cy="1995279"/>
                    </a:xfrm>
                    <a:prstGeom prst="rect">
                      <a:avLst/>
                    </a:prstGeom>
                    <a:noFill/>
                    <a:ln w="9525">
                      <a:noFill/>
                      <a:miter lim="800000"/>
                      <a:headEnd/>
                      <a:tailEnd/>
                    </a:ln>
                  </pic:spPr>
                </pic:pic>
              </a:graphicData>
            </a:graphic>
          </wp:inline>
        </w:drawing>
      </w:r>
    </w:p>
    <w:p w:rsidR="00453ADE" w:rsidRDefault="00453ADE" w:rsidP="00407E53">
      <w:pPr>
        <w:spacing w:after="0"/>
        <w:jc w:val="center"/>
        <w:rPr>
          <w:b/>
          <w:sz w:val="24"/>
          <w:szCs w:val="24"/>
        </w:rPr>
      </w:pPr>
      <w:r w:rsidRPr="00453ADE">
        <w:rPr>
          <w:b/>
          <w:sz w:val="24"/>
          <w:szCs w:val="24"/>
        </w:rPr>
        <w:t>Le panorama pyrénéen tel qu’on le voit</w:t>
      </w:r>
      <w:r>
        <w:rPr>
          <w:b/>
          <w:sz w:val="24"/>
          <w:szCs w:val="24"/>
        </w:rPr>
        <w:t>, à l’œil nu,</w:t>
      </w:r>
      <w:r w:rsidRPr="00453ADE">
        <w:rPr>
          <w:b/>
          <w:sz w:val="24"/>
          <w:szCs w:val="24"/>
        </w:rPr>
        <w:t xml:space="preserve"> depuis la dune de Hournaou</w:t>
      </w:r>
    </w:p>
    <w:p w:rsidR="00453ADE" w:rsidRDefault="00453ADE" w:rsidP="00407E53">
      <w:pPr>
        <w:spacing w:after="0"/>
        <w:jc w:val="center"/>
        <w:rPr>
          <w:b/>
          <w:sz w:val="24"/>
          <w:szCs w:val="24"/>
        </w:rPr>
      </w:pPr>
      <w:r>
        <w:rPr>
          <w:b/>
          <w:sz w:val="24"/>
          <w:szCs w:val="24"/>
        </w:rPr>
        <w:t>(</w:t>
      </w:r>
      <w:r w:rsidR="00AB4DD5">
        <w:rPr>
          <w:b/>
          <w:sz w:val="24"/>
          <w:szCs w:val="24"/>
        </w:rPr>
        <w:t>cette</w:t>
      </w:r>
      <w:r>
        <w:rPr>
          <w:b/>
          <w:sz w:val="24"/>
          <w:szCs w:val="24"/>
        </w:rPr>
        <w:t xml:space="preserve"> photo reste à faire</w:t>
      </w:r>
      <w:r w:rsidR="00AB4DD5">
        <w:rPr>
          <w:b/>
          <w:sz w:val="24"/>
          <w:szCs w:val="24"/>
        </w:rPr>
        <w:t xml:space="preserve"> et une vue panoramique est techniquement possible à réaliser</w:t>
      </w:r>
      <w:r>
        <w:rPr>
          <w:b/>
          <w:sz w:val="24"/>
          <w:szCs w:val="24"/>
        </w:rPr>
        <w:t>)</w:t>
      </w:r>
    </w:p>
    <w:p w:rsidR="00407E53" w:rsidRPr="00453ADE" w:rsidRDefault="00407E53" w:rsidP="00407E53">
      <w:pPr>
        <w:spacing w:after="0"/>
        <w:jc w:val="center"/>
        <w:rPr>
          <w:b/>
          <w:sz w:val="24"/>
          <w:szCs w:val="24"/>
        </w:rPr>
      </w:pPr>
    </w:p>
    <w:p w:rsidR="00B850FE" w:rsidRPr="00AB4DD5" w:rsidRDefault="00B850FE" w:rsidP="00AB4DD5">
      <w:pPr>
        <w:jc w:val="both"/>
        <w:rPr>
          <w:b/>
          <w:sz w:val="24"/>
          <w:szCs w:val="24"/>
        </w:rPr>
      </w:pPr>
      <w:r w:rsidRPr="00AB4DD5">
        <w:rPr>
          <w:b/>
          <w:sz w:val="24"/>
          <w:szCs w:val="24"/>
        </w:rPr>
        <w:t>LES PYR</w:t>
      </w:r>
      <w:r w:rsidR="00857CF5" w:rsidRPr="00AB4DD5">
        <w:rPr>
          <w:b/>
          <w:sz w:val="24"/>
          <w:szCs w:val="24"/>
        </w:rPr>
        <w:t>É</w:t>
      </w:r>
      <w:r w:rsidRPr="00AB4DD5">
        <w:rPr>
          <w:b/>
          <w:sz w:val="24"/>
          <w:szCs w:val="24"/>
        </w:rPr>
        <w:t>N</w:t>
      </w:r>
      <w:r w:rsidR="00857CF5" w:rsidRPr="00AB4DD5">
        <w:rPr>
          <w:b/>
          <w:sz w:val="24"/>
          <w:szCs w:val="24"/>
        </w:rPr>
        <w:t>É</w:t>
      </w:r>
      <w:r w:rsidRPr="00AB4DD5">
        <w:rPr>
          <w:b/>
          <w:sz w:val="24"/>
          <w:szCs w:val="24"/>
        </w:rPr>
        <w:t>ES AU SOLEIL COUCHAN</w:t>
      </w:r>
      <w:r w:rsidR="00DC16AD">
        <w:rPr>
          <w:b/>
          <w:sz w:val="24"/>
          <w:szCs w:val="24"/>
        </w:rPr>
        <w:t>T</w:t>
      </w:r>
      <w:r w:rsidR="00AB4DD5">
        <w:rPr>
          <w:b/>
          <w:sz w:val="24"/>
          <w:szCs w:val="24"/>
        </w:rPr>
        <w:t xml:space="preserve"> </w:t>
      </w:r>
      <w:r w:rsidRPr="00AB4DD5">
        <w:rPr>
          <w:b/>
          <w:sz w:val="24"/>
          <w:szCs w:val="24"/>
        </w:rPr>
        <w:t xml:space="preserve">VUES DEPUIS </w:t>
      </w:r>
      <w:r w:rsidR="00AD321B" w:rsidRPr="00AB4DD5">
        <w:rPr>
          <w:b/>
          <w:sz w:val="24"/>
          <w:szCs w:val="24"/>
        </w:rPr>
        <w:t>L</w:t>
      </w:r>
      <w:r w:rsidR="00DC16AD">
        <w:rPr>
          <w:b/>
          <w:sz w:val="24"/>
          <w:szCs w:val="24"/>
        </w:rPr>
        <w:t>E TARON</w:t>
      </w:r>
      <w:r w:rsidRPr="00AB4DD5">
        <w:rPr>
          <w:b/>
          <w:sz w:val="24"/>
          <w:szCs w:val="24"/>
        </w:rPr>
        <w:t xml:space="preserve"> </w:t>
      </w:r>
      <w:r w:rsidR="00DC16AD">
        <w:rPr>
          <w:b/>
          <w:sz w:val="24"/>
          <w:szCs w:val="24"/>
        </w:rPr>
        <w:t>À</w:t>
      </w:r>
      <w:r w:rsidRPr="00AB4DD5">
        <w:rPr>
          <w:b/>
          <w:sz w:val="24"/>
          <w:szCs w:val="24"/>
        </w:rPr>
        <w:t xml:space="preserve"> BISCARROSSE</w:t>
      </w:r>
    </w:p>
    <w:p w:rsidR="003A731F" w:rsidRPr="001D1A4C" w:rsidRDefault="00C30F15" w:rsidP="00BD5220">
      <w:pPr>
        <w:jc w:val="both"/>
      </w:pPr>
      <w:r>
        <w:t>Les</w:t>
      </w:r>
      <w:r w:rsidR="003A731F" w:rsidRPr="001D1A4C">
        <w:t xml:space="preserve"> </w:t>
      </w:r>
      <w:r>
        <w:t xml:space="preserve">deux </w:t>
      </w:r>
      <w:r w:rsidR="003A731F" w:rsidRPr="001D1A4C">
        <w:t>p</w:t>
      </w:r>
      <w:r w:rsidR="00AD227E" w:rsidRPr="001D1A4C">
        <w:t>hotographie</w:t>
      </w:r>
      <w:r>
        <w:t>s</w:t>
      </w:r>
      <w:r w:rsidR="00AD227E" w:rsidRPr="001D1A4C">
        <w:t xml:space="preserve"> </w:t>
      </w:r>
      <w:r w:rsidR="00453ADE">
        <w:t>présentées ici</w:t>
      </w:r>
      <w:r w:rsidR="00E76CCF">
        <w:t xml:space="preserve"> </w:t>
      </w:r>
      <w:r>
        <w:t>ont</w:t>
      </w:r>
      <w:r w:rsidR="00DB25B3" w:rsidRPr="001D1A4C">
        <w:t xml:space="preserve"> été</w:t>
      </w:r>
      <w:r w:rsidR="003A731F" w:rsidRPr="001D1A4C">
        <w:t xml:space="preserve"> </w:t>
      </w:r>
      <w:r w:rsidR="00AD227E" w:rsidRPr="001D1A4C">
        <w:t>prise</w:t>
      </w:r>
      <w:r>
        <w:t>s</w:t>
      </w:r>
      <w:r w:rsidR="00AD227E" w:rsidRPr="001D1A4C">
        <w:t xml:space="preserve"> </w:t>
      </w:r>
      <w:r w:rsidR="003A731F" w:rsidRPr="001D1A4C">
        <w:t xml:space="preserve">par Cédric Daudon </w:t>
      </w:r>
      <w:r w:rsidR="00AD227E" w:rsidRPr="001D1A4C">
        <w:t xml:space="preserve">le lundi 13 décembre 2021 </w:t>
      </w:r>
      <w:r w:rsidR="003A731F" w:rsidRPr="001D1A4C">
        <w:t>à 17h31</w:t>
      </w:r>
      <w:r w:rsidR="00AD227E" w:rsidRPr="001D1A4C">
        <w:t xml:space="preserve">, </w:t>
      </w:r>
      <w:r w:rsidR="006D0A99" w:rsidRPr="001D1A4C">
        <w:t xml:space="preserve">soit </w:t>
      </w:r>
      <w:r w:rsidR="00AD227E" w:rsidRPr="001D1A4C">
        <w:t xml:space="preserve">six minutes après le coucher du soleil. </w:t>
      </w:r>
      <w:r w:rsidR="00AD321B" w:rsidRPr="001D1A4C">
        <w:t xml:space="preserve">La vue </w:t>
      </w:r>
      <w:r w:rsidR="00DB25B3" w:rsidRPr="001D1A4C">
        <w:t>est faite</w:t>
      </w:r>
      <w:r w:rsidR="00AD321B" w:rsidRPr="001D1A4C">
        <w:t xml:space="preserve"> depuis le lieu-dit Le Taron, sur la rive nord-ouest de l’étang de Biscarrosse-Parentis, en regardant vers Gastes, direction Sud-sud-est</w:t>
      </w:r>
      <w:r w:rsidR="006D0A99" w:rsidRPr="001D1A4C">
        <w:t>, sur la rive opposée qui se trouve à 7,4 kilomètres</w:t>
      </w:r>
      <w:r w:rsidR="00AD321B" w:rsidRPr="001D1A4C">
        <w:t xml:space="preserve">. Altitude de 29 mètres au-dessus du niveau de la mer. </w:t>
      </w:r>
      <w:r w:rsidR="00AD227E" w:rsidRPr="001D1A4C">
        <w:t xml:space="preserve">Temps très clair, température </w:t>
      </w:r>
      <w:r w:rsidR="003A731F" w:rsidRPr="001D1A4C">
        <w:t>13</w:t>
      </w:r>
      <w:r w:rsidR="00AD227E" w:rsidRPr="001D1A4C">
        <w:t>°, brise de sud-est.</w:t>
      </w:r>
      <w:r w:rsidR="003A731F" w:rsidRPr="001D1A4C">
        <w:t xml:space="preserve"> La visibilité était excellente et la vue sur les Pyrénées de </w:t>
      </w:r>
      <w:r w:rsidR="00AD321B" w:rsidRPr="001D1A4C">
        <w:t xml:space="preserve">très grande </w:t>
      </w:r>
      <w:r w:rsidR="003A731F" w:rsidRPr="001D1A4C">
        <w:t>qualité puisqu’on apercevait le sommet du Pic du Midi de Bigorre</w:t>
      </w:r>
      <w:r w:rsidR="00BD5220" w:rsidRPr="001D1A4C">
        <w:t xml:space="preserve">, </w:t>
      </w:r>
      <w:r w:rsidR="00DB25B3" w:rsidRPr="001D1A4C">
        <w:t xml:space="preserve">cependant </w:t>
      </w:r>
      <w:r w:rsidR="00BD5220" w:rsidRPr="001D1A4C">
        <w:t xml:space="preserve">trop </w:t>
      </w:r>
      <w:r w:rsidR="00B850FE" w:rsidRPr="001D1A4C">
        <w:t xml:space="preserve">loin vers l’est </w:t>
      </w:r>
      <w:r w:rsidR="00BD5220" w:rsidRPr="001D1A4C">
        <w:t xml:space="preserve">pour </w:t>
      </w:r>
      <w:r w:rsidR="00B850FE" w:rsidRPr="001D1A4C">
        <w:t>être</w:t>
      </w:r>
      <w:r w:rsidR="00BD5220" w:rsidRPr="001D1A4C">
        <w:t xml:space="preserve"> sur l’image</w:t>
      </w:r>
      <w:r w:rsidR="003A731F" w:rsidRPr="001D1A4C">
        <w:t>.</w:t>
      </w:r>
      <w:r w:rsidR="00BD5220" w:rsidRPr="001D1A4C">
        <w:t xml:space="preserve"> Le Pic d’Anie était également au rendez-vous, avec une </w:t>
      </w:r>
      <w:r w:rsidR="00F24BB2" w:rsidRPr="001D1A4C">
        <w:t xml:space="preserve">très </w:t>
      </w:r>
      <w:r w:rsidR="00BD5220" w:rsidRPr="001D1A4C">
        <w:t xml:space="preserve">grande netteté, mais trop </w:t>
      </w:r>
      <w:r w:rsidR="00B850FE" w:rsidRPr="001D1A4C">
        <w:t>vers l’ouest</w:t>
      </w:r>
      <w:r w:rsidR="00E87CE2" w:rsidRPr="001D1A4C">
        <w:t xml:space="preserve"> pour l’appareil photo</w:t>
      </w:r>
      <w:r w:rsidR="0033409A">
        <w:t>, ainsi que le Pic d’Orhy</w:t>
      </w:r>
      <w:r w:rsidR="00F24BB2" w:rsidRPr="001D1A4C">
        <w:t xml:space="preserve"> qui est dissimulé par les pins</w:t>
      </w:r>
      <w:r w:rsidR="00BD5220" w:rsidRPr="001D1A4C">
        <w:t>.</w:t>
      </w:r>
      <w:r w:rsidR="00B850FE" w:rsidRPr="001D1A4C">
        <w:t xml:space="preserve"> </w:t>
      </w:r>
      <w:r w:rsidR="00F24BB2" w:rsidRPr="001D1A4C">
        <w:t>Un panoramique complet est donc impossible à réaliser en une seule prise de vue, qui montrerait le paysage depuis les montagnes bigourdanes jusqu’aux sommets béarnais et basques.</w:t>
      </w:r>
      <w:r w:rsidR="00AB4DD5">
        <w:t xml:space="preserve"> Ce panoramique est en revanche possible depuis Hournaou.</w:t>
      </w:r>
    </w:p>
    <w:p w:rsidR="003A731F" w:rsidRPr="00FA2ED4" w:rsidRDefault="001541AD" w:rsidP="00BD5220">
      <w:pPr>
        <w:jc w:val="both"/>
        <w:rPr>
          <w:b/>
          <w:sz w:val="24"/>
          <w:szCs w:val="24"/>
        </w:rPr>
      </w:pPr>
      <w:r w:rsidRPr="00FA2ED4">
        <w:rPr>
          <w:b/>
          <w:sz w:val="24"/>
          <w:szCs w:val="24"/>
        </w:rPr>
        <w:t>D’est en ouest</w:t>
      </w:r>
      <w:r w:rsidR="003A731F" w:rsidRPr="00FA2ED4">
        <w:rPr>
          <w:b/>
          <w:sz w:val="24"/>
          <w:szCs w:val="24"/>
        </w:rPr>
        <w:t xml:space="preserve"> </w:t>
      </w:r>
      <w:r w:rsidRPr="00FA2ED4">
        <w:rPr>
          <w:b/>
          <w:sz w:val="24"/>
          <w:szCs w:val="24"/>
        </w:rPr>
        <w:t xml:space="preserve">se détachent </w:t>
      </w:r>
      <w:r w:rsidR="003A731F" w:rsidRPr="00FA2ED4">
        <w:rPr>
          <w:b/>
          <w:sz w:val="24"/>
          <w:szCs w:val="24"/>
        </w:rPr>
        <w:t xml:space="preserve"> successivement </w:t>
      </w:r>
      <w:r w:rsidRPr="00FA2ED4">
        <w:rPr>
          <w:b/>
          <w:sz w:val="24"/>
          <w:szCs w:val="24"/>
        </w:rPr>
        <w:t xml:space="preserve">sur l’horizon </w:t>
      </w:r>
      <w:r w:rsidR="003A731F" w:rsidRPr="00FA2ED4">
        <w:rPr>
          <w:b/>
          <w:sz w:val="24"/>
          <w:szCs w:val="24"/>
        </w:rPr>
        <w:t>:</w:t>
      </w:r>
    </w:p>
    <w:p w:rsidR="003A731F" w:rsidRPr="001D1A4C" w:rsidRDefault="003A731F" w:rsidP="00BD5220">
      <w:pPr>
        <w:jc w:val="both"/>
      </w:pPr>
      <w:r w:rsidRPr="00FA2ED4">
        <w:t>-</w:t>
      </w:r>
      <w:r w:rsidR="00F24BB2" w:rsidRPr="00FA2ED4">
        <w:t>À</w:t>
      </w:r>
      <w:r w:rsidRPr="00FA2ED4">
        <w:t xml:space="preserve"> gauche du pin penché :</w:t>
      </w:r>
      <w:r w:rsidRPr="001D1A4C">
        <w:t xml:space="preserve"> </w:t>
      </w:r>
      <w:r w:rsidR="001541AD" w:rsidRPr="001D1A4C">
        <w:t>Mount Né</w:t>
      </w:r>
      <w:r w:rsidR="00D95276" w:rsidRPr="001D1A4C">
        <w:t xml:space="preserve"> (Hautes-Pyrénées, 2724 mètres</w:t>
      </w:r>
      <w:r w:rsidR="00D10CCB" w:rsidRPr="001D1A4C">
        <w:t>, 185 kilomètres</w:t>
      </w:r>
      <w:r w:rsidR="00D95276" w:rsidRPr="001D1A4C">
        <w:t>)</w:t>
      </w:r>
      <w:r w:rsidR="001541AD" w:rsidRPr="001D1A4C">
        <w:t>, Pic de Labas</w:t>
      </w:r>
      <w:r w:rsidR="00D10CCB" w:rsidRPr="001D1A4C">
        <w:t xml:space="preserve"> </w:t>
      </w:r>
      <w:r w:rsidR="001810E7" w:rsidRPr="001D1A4C">
        <w:t>(Hautes-Pyrénées, 2946 mètres, 198 kilomètres)</w:t>
      </w:r>
      <w:r w:rsidR="001541AD" w:rsidRPr="001D1A4C">
        <w:t>, Pic de la Sède</w:t>
      </w:r>
      <w:r w:rsidR="001810E7" w:rsidRPr="001D1A4C">
        <w:t xml:space="preserve"> (</w:t>
      </w:r>
      <w:r w:rsidR="00AD321B" w:rsidRPr="001D1A4C">
        <w:t xml:space="preserve">Hautes-Pyrénées, </w:t>
      </w:r>
      <w:r w:rsidR="001810E7" w:rsidRPr="001D1A4C">
        <w:t>2976 mètres, 198 kilomètres).</w:t>
      </w:r>
    </w:p>
    <w:p w:rsidR="001541AD" w:rsidRPr="001D1A4C" w:rsidRDefault="001541AD" w:rsidP="00BD5220">
      <w:pPr>
        <w:jc w:val="both"/>
      </w:pPr>
      <w:r w:rsidRPr="00FA2ED4">
        <w:t>-</w:t>
      </w:r>
      <w:r w:rsidR="00F24BB2" w:rsidRPr="00FA2ED4">
        <w:t>À</w:t>
      </w:r>
      <w:r w:rsidRPr="00FA2ED4">
        <w:t xml:space="preserve"> droite du pin penché :</w:t>
      </w:r>
      <w:r w:rsidRPr="001D1A4C">
        <w:t xml:space="preserve"> Grand Barbat</w:t>
      </w:r>
      <w:r w:rsidR="001810E7" w:rsidRPr="001D1A4C">
        <w:t xml:space="preserve"> (</w:t>
      </w:r>
      <w:r w:rsidR="00910455" w:rsidRPr="001D1A4C">
        <w:t>Hautes-Pyrénées, 2813 mètres, 187 kilomètres), Pointe Chaus</w:t>
      </w:r>
      <w:r w:rsidRPr="001D1A4C">
        <w:t>enque</w:t>
      </w:r>
      <w:r w:rsidR="00910455" w:rsidRPr="001D1A4C">
        <w:t xml:space="preserve"> (Hautes-Pyrénées, 3204 mètres</w:t>
      </w:r>
      <w:r w:rsidRPr="001D1A4C">
        <w:t>,</w:t>
      </w:r>
      <w:r w:rsidR="00585E4F" w:rsidRPr="001D1A4C">
        <w:t xml:space="preserve"> 198 kilomèt</w:t>
      </w:r>
      <w:r w:rsidR="009B0AFD" w:rsidRPr="001D1A4C">
        <w:t xml:space="preserve">res), </w:t>
      </w:r>
      <w:r w:rsidRPr="001D1A4C">
        <w:t xml:space="preserve"> Piton Carré</w:t>
      </w:r>
      <w:r w:rsidR="009B0AFD" w:rsidRPr="001D1A4C">
        <w:t xml:space="preserve"> (Hautes-Pyrénées, 3197 mètres, 198 kilomètres) </w:t>
      </w:r>
      <w:r w:rsidRPr="001D1A4C">
        <w:t>, Vignemale</w:t>
      </w:r>
      <w:r w:rsidR="001810E7" w:rsidRPr="001D1A4C">
        <w:t xml:space="preserve"> (</w:t>
      </w:r>
      <w:r w:rsidR="009B0AFD" w:rsidRPr="001D1A4C">
        <w:t>Hautes-Pyrén</w:t>
      </w:r>
      <w:r w:rsidR="00F24BB2" w:rsidRPr="001D1A4C">
        <w:t>é</w:t>
      </w:r>
      <w:r w:rsidR="009B0AFD" w:rsidRPr="001D1A4C">
        <w:t>es</w:t>
      </w:r>
      <w:r w:rsidR="00EA0144" w:rsidRPr="001D1A4C">
        <w:t>/Aragón</w:t>
      </w:r>
      <w:r w:rsidR="009B0AFD" w:rsidRPr="001D1A4C">
        <w:t xml:space="preserve">, </w:t>
      </w:r>
      <w:r w:rsidR="001810E7" w:rsidRPr="001D1A4C">
        <w:t>3298 mètres,</w:t>
      </w:r>
      <w:r w:rsidR="009B0AFD" w:rsidRPr="001D1A4C">
        <w:t xml:space="preserve"> 198 kilomètres)</w:t>
      </w:r>
      <w:r w:rsidRPr="001D1A4C">
        <w:t>, Pic du Portet</w:t>
      </w:r>
      <w:r w:rsidR="00A77EB5" w:rsidRPr="001D1A4C">
        <w:t xml:space="preserve"> (Hautes-Pyrénées)</w:t>
      </w:r>
      <w:r w:rsidRPr="001D1A4C">
        <w:t>, Soum de Bassia</w:t>
      </w:r>
      <w:r w:rsidR="006C0729" w:rsidRPr="001D1A4C">
        <w:t xml:space="preserve"> (Hautes-Pyrénées, 2571 mètres</w:t>
      </w:r>
      <w:r w:rsidRPr="001D1A4C">
        <w:t xml:space="preserve">, </w:t>
      </w:r>
      <w:r w:rsidR="006C0729" w:rsidRPr="001D1A4C">
        <w:t xml:space="preserve">183 kilomètres), </w:t>
      </w:r>
      <w:r w:rsidRPr="001D1A4C">
        <w:t>Pic de Gabizos</w:t>
      </w:r>
      <w:r w:rsidR="008470E5" w:rsidRPr="001D1A4C">
        <w:t xml:space="preserve"> ou Petit Gabizos</w:t>
      </w:r>
      <w:r w:rsidR="006C0729" w:rsidRPr="001D1A4C">
        <w:t xml:space="preserve"> (</w:t>
      </w:r>
      <w:r w:rsidR="008470E5" w:rsidRPr="001D1A4C">
        <w:t>Hautes-Pyrénées/</w:t>
      </w:r>
      <w:r w:rsidR="008A21C4" w:rsidRPr="001D1A4C">
        <w:t>Pyrénées-Atlantiques</w:t>
      </w:r>
      <w:r w:rsidR="006C0729" w:rsidRPr="001D1A4C">
        <w:t>, 26</w:t>
      </w:r>
      <w:r w:rsidR="008A21C4" w:rsidRPr="001D1A4C">
        <w:t>39</w:t>
      </w:r>
      <w:r w:rsidR="006C0729" w:rsidRPr="001D1A4C">
        <w:t xml:space="preserve"> mètres, 177 kilomètres)</w:t>
      </w:r>
      <w:r w:rsidRPr="001D1A4C">
        <w:t>, Pic des Taillades</w:t>
      </w:r>
      <w:r w:rsidR="00F24BB2" w:rsidRPr="001D1A4C">
        <w:t xml:space="preserve"> ou Grand Gabizos</w:t>
      </w:r>
      <w:r w:rsidR="008A21C4" w:rsidRPr="001D1A4C">
        <w:t xml:space="preserve"> (</w:t>
      </w:r>
      <w:r w:rsidR="008470E5" w:rsidRPr="001D1A4C">
        <w:t>Hautes-Pyrénées/</w:t>
      </w:r>
      <w:r w:rsidR="008A21C4" w:rsidRPr="001D1A4C">
        <w:t>Pyrénées-Atlantiques</w:t>
      </w:r>
      <w:r w:rsidRPr="001D1A4C">
        <w:t xml:space="preserve">, </w:t>
      </w:r>
      <w:r w:rsidR="008A21C4" w:rsidRPr="001D1A4C">
        <w:t xml:space="preserve">2692 mètres, 177 kilomètres), </w:t>
      </w:r>
      <w:r w:rsidRPr="001D1A4C">
        <w:t>Pic de Louesque</w:t>
      </w:r>
      <w:r w:rsidR="008A21C4" w:rsidRPr="001D1A4C">
        <w:t xml:space="preserve"> (</w:t>
      </w:r>
      <w:r w:rsidR="008470E5" w:rsidRPr="001D1A4C">
        <w:t>Hautes-Pyrénées/</w:t>
      </w:r>
      <w:r w:rsidR="00D6523B" w:rsidRPr="001D1A4C">
        <w:t>Pyrénées-Atlantiques, 2554 mètres</w:t>
      </w:r>
      <w:r w:rsidRPr="001D1A4C">
        <w:t>,</w:t>
      </w:r>
      <w:r w:rsidR="00D6523B" w:rsidRPr="001D1A4C">
        <w:t xml:space="preserve"> 177 kilomètres),</w:t>
      </w:r>
      <w:r w:rsidRPr="001D1A4C">
        <w:t xml:space="preserve"> Petite Fache</w:t>
      </w:r>
      <w:r w:rsidR="00D6523B" w:rsidRPr="001D1A4C">
        <w:t xml:space="preserve"> (Hautes-Pyrénées, 2947 mètres</w:t>
      </w:r>
      <w:r w:rsidRPr="001D1A4C">
        <w:t xml:space="preserve">, </w:t>
      </w:r>
      <w:r w:rsidR="00D6523B" w:rsidRPr="001D1A4C">
        <w:t xml:space="preserve">190 kilomètres), </w:t>
      </w:r>
      <w:r w:rsidRPr="001D1A4C">
        <w:t>Pic de Cambal</w:t>
      </w:r>
      <w:r w:rsidR="003155A8" w:rsidRPr="001D1A4C">
        <w:t>è</w:t>
      </w:r>
      <w:r w:rsidRPr="001D1A4C">
        <w:t>s</w:t>
      </w:r>
      <w:r w:rsidR="00D6523B" w:rsidRPr="001D1A4C">
        <w:t xml:space="preserve"> (Hautes-Pyrénées</w:t>
      </w:r>
      <w:r w:rsidR="00EA0144" w:rsidRPr="001D1A4C">
        <w:t>/Aragón</w:t>
      </w:r>
      <w:r w:rsidRPr="001D1A4C">
        <w:t xml:space="preserve">, </w:t>
      </w:r>
      <w:r w:rsidR="00D6523B" w:rsidRPr="001D1A4C">
        <w:t xml:space="preserve">2965 mètres, 190 kilomètres), </w:t>
      </w:r>
      <w:r w:rsidRPr="001D1A4C">
        <w:t>Grande F</w:t>
      </w:r>
      <w:r w:rsidR="001810E7" w:rsidRPr="001D1A4C">
        <w:t>a</w:t>
      </w:r>
      <w:r w:rsidRPr="001D1A4C">
        <w:t>che</w:t>
      </w:r>
      <w:r w:rsidR="00D6523B" w:rsidRPr="001D1A4C">
        <w:t xml:space="preserve"> (</w:t>
      </w:r>
      <w:r w:rsidR="00A77EB5" w:rsidRPr="001D1A4C">
        <w:t>Hautes-Pyrénées</w:t>
      </w:r>
      <w:r w:rsidR="00EA0144" w:rsidRPr="001D1A4C">
        <w:t>/Aragón</w:t>
      </w:r>
      <w:r w:rsidR="00A77EB5" w:rsidRPr="001D1A4C">
        <w:t>,  3005 mètres, 191 kilomètres)</w:t>
      </w:r>
      <w:r w:rsidRPr="001D1A4C">
        <w:t>, Pic Arrouy</w:t>
      </w:r>
      <w:r w:rsidR="00A77EB5" w:rsidRPr="001D1A4C">
        <w:t xml:space="preserve"> (Hautes-Pyrénées</w:t>
      </w:r>
      <w:r w:rsidRPr="001D1A4C">
        <w:t xml:space="preserve">, </w:t>
      </w:r>
      <w:r w:rsidR="00A77EB5" w:rsidRPr="001D1A4C">
        <w:t xml:space="preserve">2708 mètres, 181 kilomètres), </w:t>
      </w:r>
      <w:r w:rsidRPr="001D1A4C">
        <w:t>Pointe de la Défaite</w:t>
      </w:r>
      <w:r w:rsidR="00A77EB5" w:rsidRPr="001D1A4C">
        <w:t xml:space="preserve"> (Hautes-Pyrénées</w:t>
      </w:r>
      <w:r w:rsidR="00EA0144" w:rsidRPr="001D1A4C">
        <w:t>/Aragón</w:t>
      </w:r>
      <w:r w:rsidRPr="001D1A4C">
        <w:t>,</w:t>
      </w:r>
      <w:r w:rsidR="00A77EB5" w:rsidRPr="001D1A4C">
        <w:t xml:space="preserve"> </w:t>
      </w:r>
      <w:r w:rsidR="007A4721" w:rsidRPr="001D1A4C">
        <w:t xml:space="preserve">2896 mètres, </w:t>
      </w:r>
      <w:r w:rsidR="00A77EB5" w:rsidRPr="001D1A4C">
        <w:t xml:space="preserve">187 kilomètres), </w:t>
      </w:r>
      <w:r w:rsidRPr="001D1A4C">
        <w:t xml:space="preserve"> Cap Peytier</w:t>
      </w:r>
      <w:r w:rsidR="007A4721" w:rsidRPr="001D1A4C">
        <w:t>-</w:t>
      </w:r>
      <w:r w:rsidRPr="001D1A4C">
        <w:t>Hossard</w:t>
      </w:r>
      <w:r w:rsidR="007A4721" w:rsidRPr="001D1A4C">
        <w:t xml:space="preserve"> (Hautes-Pyrénées, 2995 mètres , 187 kilomètres)</w:t>
      </w:r>
      <w:r w:rsidRPr="001D1A4C">
        <w:t>, Pic Balaïtous</w:t>
      </w:r>
      <w:r w:rsidR="007A4721" w:rsidRPr="001D1A4C">
        <w:t xml:space="preserve"> (Hautes-Pyrénées</w:t>
      </w:r>
      <w:r w:rsidR="00EA0144" w:rsidRPr="001D1A4C">
        <w:t>/Aragón</w:t>
      </w:r>
      <w:r w:rsidR="007A4721" w:rsidRPr="001D1A4C">
        <w:t xml:space="preserve">, 3146 mètres, 187 </w:t>
      </w:r>
      <w:r w:rsidR="007A4721" w:rsidRPr="001D1A4C">
        <w:lastRenderedPageBreak/>
        <w:t>kilomètres)</w:t>
      </w:r>
      <w:r w:rsidRPr="001D1A4C">
        <w:t>, Pico Anónimo</w:t>
      </w:r>
      <w:r w:rsidR="007A4721" w:rsidRPr="001D1A4C">
        <w:t xml:space="preserve"> (Aragón, España, </w:t>
      </w:r>
      <w:r w:rsidR="002A30BC" w:rsidRPr="001D1A4C">
        <w:t xml:space="preserve">2801 mètres, </w:t>
      </w:r>
      <w:r w:rsidR="007A4721" w:rsidRPr="001D1A4C">
        <w:t>187 kilomètres)</w:t>
      </w:r>
      <w:r w:rsidRPr="001D1A4C">
        <w:t xml:space="preserve">, </w:t>
      </w:r>
      <w:r w:rsidR="00D95276" w:rsidRPr="001D1A4C">
        <w:t>Pi</w:t>
      </w:r>
      <w:r w:rsidR="002A30BC" w:rsidRPr="001D1A4C">
        <w:t>c</w:t>
      </w:r>
      <w:r w:rsidR="00D95276" w:rsidRPr="001D1A4C">
        <w:t xml:space="preserve"> Palas</w:t>
      </w:r>
      <w:r w:rsidR="002A30BC" w:rsidRPr="001D1A4C">
        <w:t xml:space="preserve"> (Pyrénées-Atlantiques</w:t>
      </w:r>
      <w:r w:rsidR="00D95276" w:rsidRPr="001D1A4C">
        <w:t xml:space="preserve">, </w:t>
      </w:r>
      <w:r w:rsidR="002A30BC" w:rsidRPr="001D1A4C">
        <w:t xml:space="preserve">2974 mètres, 185 kilomètres), </w:t>
      </w:r>
      <w:r w:rsidR="00D95276" w:rsidRPr="001D1A4C">
        <w:t>Rambassibé</w:t>
      </w:r>
      <w:r w:rsidR="002A30BC" w:rsidRPr="001D1A4C">
        <w:t xml:space="preserve"> (</w:t>
      </w:r>
      <w:r w:rsidR="00263245" w:rsidRPr="001D1A4C">
        <w:t>Pyrénées-Atlantiques, 2378 mètres</w:t>
      </w:r>
      <w:r w:rsidR="00D95276" w:rsidRPr="001D1A4C">
        <w:t xml:space="preserve">, </w:t>
      </w:r>
      <w:r w:rsidR="00263245" w:rsidRPr="001D1A4C">
        <w:t xml:space="preserve">174 kilomètres), </w:t>
      </w:r>
      <w:r w:rsidR="00D95276" w:rsidRPr="001D1A4C">
        <w:t>Pic d’Arriel</w:t>
      </w:r>
      <w:r w:rsidR="00263245" w:rsidRPr="001D1A4C">
        <w:t xml:space="preserve"> (Pyrénées-Atlantiques</w:t>
      </w:r>
      <w:r w:rsidR="00EA0144" w:rsidRPr="001D1A4C">
        <w:t>/Aragón</w:t>
      </w:r>
      <w:r w:rsidR="00D95276" w:rsidRPr="001D1A4C">
        <w:t xml:space="preserve">, </w:t>
      </w:r>
      <w:r w:rsidR="00263245" w:rsidRPr="001D1A4C">
        <w:t xml:space="preserve">2822 mètres, 186 kilomètres), </w:t>
      </w:r>
      <w:r w:rsidR="00D95276" w:rsidRPr="001D1A4C">
        <w:t>le Lurien</w:t>
      </w:r>
      <w:r w:rsidR="00263245" w:rsidRPr="001D1A4C">
        <w:t xml:space="preserve"> (Pyrénées-Atlantiques, 2826 mètres, 183 kilomètres)</w:t>
      </w:r>
      <w:r w:rsidR="00D95276" w:rsidRPr="001D1A4C">
        <w:t>, Pic de Sobe</w:t>
      </w:r>
      <w:r w:rsidR="00263245" w:rsidRPr="001D1A4C">
        <w:t xml:space="preserve"> (Pyrénées-Atlantiques</w:t>
      </w:r>
      <w:r w:rsidR="001D1A4C" w:rsidRPr="001D1A4C">
        <w:t>/Aragón</w:t>
      </w:r>
      <w:r w:rsidR="00D95276" w:rsidRPr="001D1A4C">
        <w:t xml:space="preserve">, </w:t>
      </w:r>
      <w:r w:rsidR="00263245" w:rsidRPr="001D1A4C">
        <w:t xml:space="preserve">2627 mètres, 185 kilomètres), </w:t>
      </w:r>
      <w:r w:rsidR="00D95276" w:rsidRPr="001D1A4C">
        <w:t>Pic de Soques</w:t>
      </w:r>
      <w:r w:rsidR="00263245" w:rsidRPr="001D1A4C">
        <w:t xml:space="preserve"> (Pyrénées-Atlantiques</w:t>
      </w:r>
      <w:r w:rsidR="001D1A4C" w:rsidRPr="001D1A4C">
        <w:t>/Aragón</w:t>
      </w:r>
      <w:r w:rsidR="00D95276" w:rsidRPr="001D1A4C">
        <w:t xml:space="preserve">, </w:t>
      </w:r>
      <w:r w:rsidR="00263245" w:rsidRPr="001D1A4C">
        <w:t xml:space="preserve">2713 mètres, 186 kilomètres), </w:t>
      </w:r>
      <w:r w:rsidR="00D95276" w:rsidRPr="001D1A4C">
        <w:t>Punta Ferraturas</w:t>
      </w:r>
      <w:r w:rsidR="00263245" w:rsidRPr="001D1A4C">
        <w:t xml:space="preserve"> (Aragón, España, 2641 mètres</w:t>
      </w:r>
      <w:r w:rsidR="00BD5220" w:rsidRPr="001D1A4C">
        <w:t>, 187 kilomètres)</w:t>
      </w:r>
      <w:r w:rsidR="00D95276" w:rsidRPr="001D1A4C">
        <w:t>.</w:t>
      </w:r>
    </w:p>
    <w:p w:rsidR="00E76CCF" w:rsidRPr="001D1A4C" w:rsidRDefault="001D1A4C" w:rsidP="00BD5220">
      <w:pPr>
        <w:jc w:val="both"/>
      </w:pPr>
      <w:r w:rsidRPr="00FA2ED4">
        <w:t>-Derrière</w:t>
      </w:r>
      <w:r w:rsidR="00BD5220" w:rsidRPr="00FA2ED4">
        <w:t xml:space="preserve"> l</w:t>
      </w:r>
      <w:r w:rsidR="00E87CE2" w:rsidRPr="00FA2ED4">
        <w:t>a</w:t>
      </w:r>
      <w:r w:rsidR="00BD5220" w:rsidRPr="00FA2ED4">
        <w:t xml:space="preserve"> </w:t>
      </w:r>
      <w:r w:rsidR="00E87CE2" w:rsidRPr="00FA2ED4">
        <w:t>ramure</w:t>
      </w:r>
      <w:r w:rsidR="00BD5220" w:rsidRPr="00FA2ED4">
        <w:t xml:space="preserve"> du chêne, à l’extrême droite : </w:t>
      </w:r>
      <w:r w:rsidR="00BD5220" w:rsidRPr="001D1A4C">
        <w:t>Pic du Midi d’Ossau (Pyrénées-Atlantiques, 2884 mètres, 182 kilomètres), Capéran de Sesques (Pyrénées-Atlantiques, 2488 mètres, 174 kilomètres).</w:t>
      </w:r>
    </w:p>
    <w:p w:rsidR="001B7F69" w:rsidRPr="00291C2A" w:rsidRDefault="001B7F69" w:rsidP="001B7F69">
      <w:pPr>
        <w:jc w:val="both"/>
        <w:rPr>
          <w:rFonts w:asciiTheme="majorHAnsi" w:hAnsiTheme="majorHAnsi"/>
          <w:b/>
          <w:sz w:val="24"/>
          <w:szCs w:val="24"/>
        </w:rPr>
      </w:pPr>
      <w:r w:rsidRPr="00291C2A">
        <w:rPr>
          <w:rFonts w:asciiTheme="majorHAnsi" w:hAnsiTheme="majorHAnsi"/>
          <w:b/>
          <w:sz w:val="24"/>
          <w:szCs w:val="24"/>
        </w:rPr>
        <w:t>Voici les lignes écrites par Félix Arnaudin à l’époque de la lande vaste et nue de nos ancêtres</w:t>
      </w:r>
      <w:r>
        <w:rPr>
          <w:rFonts w:asciiTheme="majorHAnsi" w:hAnsiTheme="majorHAnsi"/>
          <w:b/>
          <w:sz w:val="24"/>
          <w:szCs w:val="24"/>
        </w:rPr>
        <w:t xml:space="preserve"> (in </w:t>
      </w:r>
      <w:r w:rsidRPr="00AA1534">
        <w:rPr>
          <w:rFonts w:asciiTheme="majorHAnsi" w:hAnsiTheme="majorHAnsi"/>
          <w:b/>
          <w:i/>
          <w:sz w:val="24"/>
          <w:szCs w:val="24"/>
        </w:rPr>
        <w:t>Choses de l’Ancienne Grande-Lande</w:t>
      </w:r>
      <w:r>
        <w:rPr>
          <w:rFonts w:asciiTheme="majorHAnsi" w:hAnsiTheme="majorHAnsi"/>
          <w:b/>
          <w:sz w:val="24"/>
          <w:szCs w:val="24"/>
        </w:rPr>
        <w:t>, Honoré Champion éditeur, imprimerie Paul Lambert, p</w:t>
      </w:r>
      <w:r w:rsidRPr="00291C2A">
        <w:rPr>
          <w:rFonts w:asciiTheme="majorHAnsi" w:hAnsiTheme="majorHAnsi"/>
          <w:b/>
          <w:sz w:val="24"/>
          <w:szCs w:val="24"/>
        </w:rPr>
        <w:t>.</w:t>
      </w:r>
      <w:r>
        <w:rPr>
          <w:rFonts w:asciiTheme="majorHAnsi" w:hAnsiTheme="majorHAnsi"/>
          <w:b/>
          <w:sz w:val="24"/>
          <w:szCs w:val="24"/>
        </w:rPr>
        <w:t xml:space="preserve"> 76 et 77)</w:t>
      </w:r>
    </w:p>
    <w:p w:rsidR="001B7F69" w:rsidRPr="008F30CF" w:rsidRDefault="001B7F69" w:rsidP="001B7F69">
      <w:pPr>
        <w:jc w:val="both"/>
        <w:rPr>
          <w:rFonts w:asciiTheme="majorHAnsi" w:hAnsiTheme="majorHAnsi"/>
          <w:i/>
        </w:rPr>
      </w:pPr>
      <w:r w:rsidRPr="008F30CF">
        <w:rPr>
          <w:rFonts w:asciiTheme="majorHAnsi" w:hAnsiTheme="majorHAnsi"/>
          <w:i/>
        </w:rPr>
        <w:t>« Et sûrement il n’y a guère de points dans la lande d’où l’on puisse mieux admirer le merveilleux spectacle qui vient la transfigurer à certains moments : c’est, un beau matin, surgie comme par enchantement d’un ciel pur du moindre nuage, la chaîne pyrénéenne tout entière idéalement détaillée de Perpignan à Fontarabie</w:t>
      </w:r>
      <w:r w:rsidRPr="008F30CF">
        <w:rPr>
          <w:rStyle w:val="Oin-oharrarenerreferentzia"/>
          <w:rFonts w:asciiTheme="majorHAnsi" w:hAnsiTheme="majorHAnsi"/>
          <w:i/>
        </w:rPr>
        <w:footnoteReference w:id="4"/>
      </w:r>
      <w:r w:rsidRPr="008F30CF">
        <w:rPr>
          <w:rFonts w:asciiTheme="majorHAnsi" w:hAnsiTheme="majorHAnsi"/>
          <w:i/>
        </w:rPr>
        <w:t>, sans parler des vagues formes bleuâtres qui s’estompent à la suite, en fuite vers Bilbao ou plus loin par delà) : où il n’y avait rien la v</w:t>
      </w:r>
      <w:r w:rsidR="00DC16AD">
        <w:rPr>
          <w:rFonts w:asciiTheme="majorHAnsi" w:hAnsiTheme="majorHAnsi"/>
          <w:i/>
        </w:rPr>
        <w:t>ei</w:t>
      </w:r>
      <w:r w:rsidRPr="008F30CF">
        <w:rPr>
          <w:rFonts w:asciiTheme="majorHAnsi" w:hAnsiTheme="majorHAnsi"/>
          <w:i/>
        </w:rPr>
        <w:t>lle au soir sur le fond clair de l’horizon, subitement, dépaysant complètement le regard, en fine miniature s’est posée la montagne, avec le féérique resplendissement au beau soleil de ses neiges d’argent, avec toutes ses douces magnificences de lumière et de couleur singulièrement avivées et mises en saillie par l’immensité de l’aire rase ambiante, avec surtout l’extraordinaire et presque pesante sensation de proximité dont on est saisi physiquement, la première fois, à la vue de l’inattendu tableau : on ne saurait sans l’avoir eu devant soi s’en faire la plus faible idée, et un étranger tombé sans avertissement en présence de cette lourde muraille d’un bleu sombre allongé à cette place habituellement nue, jurerait qu’une demi lieue à peine le sépare de sa base. </w:t>
      </w:r>
    </w:p>
    <w:p w:rsidR="006D5DDA" w:rsidRPr="00DC16AD" w:rsidRDefault="006D5DDA" w:rsidP="006D5DDA">
      <w:pPr>
        <w:shd w:val="clear" w:color="auto" w:fill="FFFFFF" w:themeFill="background1"/>
        <w:jc w:val="both"/>
        <w:rPr>
          <w:rFonts w:asciiTheme="majorHAnsi" w:hAnsiTheme="majorHAnsi"/>
          <w:b/>
        </w:rPr>
      </w:pPr>
      <w:r w:rsidRPr="00DC16AD">
        <w:rPr>
          <w:rStyle w:val="Lodia"/>
          <w:rFonts w:asciiTheme="majorHAnsi" w:hAnsiTheme="majorHAnsi"/>
          <w:b w:val="0"/>
          <w:i/>
          <w:color w:val="000000"/>
          <w:shd w:val="clear" w:color="auto" w:fill="FFFFFF" w:themeFill="background1"/>
        </w:rPr>
        <w:t>J’ai cent fois pour mon compte constaté le prestigieux phénomène, et toujours la notion que j’avais de l’énorme éloignement réel de la chaîne me laissait stupéfait ....je peux ajouter que les bergerots de la lande étaient quelquefois lents à la croire possible et à s’y familiariser eux même. J’ai connu un vacher montagnard, me disait le vieil échassier, qui m’a souvent montré en souriant, mais les yeux mouillés un peu tout de même, en me la décrivant, la vallée où il était né, où vivaient les siens, tout ce qu’il avait de cher sur terre, dont il était si loin ; et en plaisantant, dans son patois béarnais, que je ne suis plus bien sûr de me rappeler exactement, il ajoutait : </w:t>
      </w:r>
      <w:r w:rsidRPr="00DC16AD">
        <w:rPr>
          <w:rStyle w:val="Lodia"/>
          <w:rFonts w:asciiTheme="majorHAnsi" w:hAnsiTheme="majorHAnsi"/>
          <w:b w:val="0"/>
          <w:i/>
          <w:iCs/>
          <w:color w:val="000000"/>
          <w:shd w:val="clear" w:color="auto" w:fill="FFFFFF" w:themeFill="background1"/>
        </w:rPr>
        <w:t>"Couan siyi tournat a nousté, qué sioularéy, dou soum dé’quère mountagne lahore, lou méy béroy dous bos érts dé rounde, é qué mé réspounérat dap lou boste pifre ; selemén qué pouyram bouha hort é ha dé bét siouléts tout dus pourmou né séram pas méy proche é proche, coum ém ouéy</w:t>
      </w:r>
      <w:r w:rsidRPr="00DC16AD">
        <w:rPr>
          <w:rStyle w:val="Oin-oharrarenerreferentzia"/>
          <w:rFonts w:asciiTheme="majorHAnsi" w:hAnsiTheme="majorHAnsi"/>
          <w:b/>
          <w:bCs/>
          <w:i/>
          <w:iCs/>
          <w:color w:val="000000"/>
          <w:shd w:val="clear" w:color="auto" w:fill="FFFFFF" w:themeFill="background1"/>
        </w:rPr>
        <w:footnoteReference w:id="5"/>
      </w:r>
      <w:r w:rsidRPr="00DC16AD">
        <w:rPr>
          <w:rStyle w:val="Lodia"/>
          <w:rFonts w:asciiTheme="majorHAnsi" w:hAnsiTheme="majorHAnsi"/>
          <w:b w:val="0"/>
          <w:i/>
          <w:iCs/>
          <w:color w:val="000000"/>
          <w:shd w:val="clear" w:color="auto" w:fill="FFFFFF" w:themeFill="background1"/>
        </w:rPr>
        <w:t>... »</w:t>
      </w:r>
    </w:p>
    <w:p w:rsidR="001B7F69" w:rsidRPr="00291C2A" w:rsidRDefault="001B7F69" w:rsidP="001B7F69">
      <w:pPr>
        <w:jc w:val="both"/>
        <w:rPr>
          <w:rFonts w:asciiTheme="majorHAnsi" w:hAnsiTheme="majorHAnsi"/>
          <w:b/>
          <w:color w:val="FFFFFF" w:themeColor="background1"/>
          <w:sz w:val="24"/>
          <w:szCs w:val="24"/>
        </w:rPr>
      </w:pPr>
    </w:p>
    <w:p w:rsidR="00BD5220" w:rsidRDefault="001B7F69" w:rsidP="00C30F15">
      <w:pPr>
        <w:jc w:val="both"/>
        <w:rPr>
          <w:rFonts w:asciiTheme="majorHAnsi" w:hAnsiTheme="majorHAnsi"/>
          <w:sz w:val="24"/>
          <w:szCs w:val="24"/>
        </w:rPr>
      </w:pPr>
      <w:r>
        <w:rPr>
          <w:noProof/>
          <w:lang w:eastAsia="fr-FR"/>
        </w:rPr>
        <w:lastRenderedPageBreak/>
        <w:drawing>
          <wp:inline distT="0" distB="0" distL="0" distR="0">
            <wp:extent cx="5581650" cy="2784742"/>
            <wp:effectExtent l="19050" t="0" r="0" b="0"/>
            <wp:docPr id="4" name="Irudia 2" descr="D:\IMATGES\ARGAZKIAK\FOTOGRAFIAS BISCARROSSE\FOTOGRAFIAS BISCARROSSE\UEI\Pirenèas\Biscarròce e Mamisan\Panorama Pyréné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ATGES\ARGAZKIAK\FOTOGRAFIAS BISCARROSSE\FOTOGRAFIAS BISCARROSSE\UEI\Pirenèas\Biscarròce e Mamisan\Panorama Pyrénées.JPG"/>
                    <pic:cNvPicPr>
                      <a:picLocks noChangeAspect="1" noChangeArrowheads="1"/>
                    </pic:cNvPicPr>
                  </pic:nvPicPr>
                  <pic:blipFill>
                    <a:blip r:embed="rId12"/>
                    <a:srcRect/>
                    <a:stretch>
                      <a:fillRect/>
                    </a:stretch>
                  </pic:blipFill>
                  <pic:spPr bwMode="auto">
                    <a:xfrm>
                      <a:off x="0" y="0"/>
                      <a:ext cx="5588772" cy="2788295"/>
                    </a:xfrm>
                    <a:prstGeom prst="rect">
                      <a:avLst/>
                    </a:prstGeom>
                    <a:noFill/>
                    <a:ln w="9525">
                      <a:noFill/>
                      <a:miter lim="800000"/>
                      <a:headEnd/>
                      <a:tailEnd/>
                    </a:ln>
                  </pic:spPr>
                </pic:pic>
              </a:graphicData>
            </a:graphic>
          </wp:inline>
        </w:drawing>
      </w:r>
    </w:p>
    <w:p w:rsidR="00D57CE9" w:rsidRPr="00D57CE9" w:rsidRDefault="00C30F15" w:rsidP="00E76CCF">
      <w:pPr>
        <w:tabs>
          <w:tab w:val="left" w:pos="1245"/>
        </w:tabs>
        <w:spacing w:after="0"/>
        <w:jc w:val="center"/>
        <w:rPr>
          <w:rFonts w:asciiTheme="majorHAnsi" w:hAnsiTheme="majorHAnsi"/>
          <w:b/>
          <w:sz w:val="18"/>
          <w:szCs w:val="18"/>
        </w:rPr>
      </w:pPr>
      <w:r w:rsidRPr="00D57CE9">
        <w:rPr>
          <w:rFonts w:asciiTheme="majorHAnsi" w:hAnsiTheme="majorHAnsi"/>
          <w:b/>
          <w:sz w:val="18"/>
          <w:szCs w:val="18"/>
        </w:rPr>
        <w:t>L’hori</w:t>
      </w:r>
      <w:r w:rsidR="00E76CCF" w:rsidRPr="00D57CE9">
        <w:rPr>
          <w:rFonts w:asciiTheme="majorHAnsi" w:hAnsiTheme="majorHAnsi"/>
          <w:b/>
          <w:sz w:val="18"/>
          <w:szCs w:val="18"/>
        </w:rPr>
        <w:t>zon pyrénéen avec le nom des sommets, tel qu’il apparaît sur la photographie</w:t>
      </w:r>
      <w:r w:rsidR="00D57CE9" w:rsidRPr="00D57CE9">
        <w:rPr>
          <w:rFonts w:asciiTheme="majorHAnsi" w:hAnsiTheme="majorHAnsi"/>
          <w:b/>
          <w:sz w:val="18"/>
          <w:szCs w:val="18"/>
        </w:rPr>
        <w:t xml:space="preserve"> prise depuis Le Taron </w:t>
      </w:r>
    </w:p>
    <w:p w:rsidR="00C30F15" w:rsidRPr="00C30F15" w:rsidRDefault="00D57CE9" w:rsidP="00E76CCF">
      <w:pPr>
        <w:tabs>
          <w:tab w:val="left" w:pos="1245"/>
        </w:tabs>
        <w:spacing w:after="0"/>
        <w:jc w:val="center"/>
        <w:rPr>
          <w:rFonts w:asciiTheme="majorHAnsi" w:hAnsiTheme="majorHAnsi"/>
          <w:b/>
          <w:sz w:val="24"/>
          <w:szCs w:val="24"/>
        </w:rPr>
      </w:pPr>
      <w:r w:rsidRPr="00D57CE9">
        <w:rPr>
          <w:rFonts w:asciiTheme="majorHAnsi" w:hAnsiTheme="majorHAnsi"/>
          <w:b/>
          <w:sz w:val="20"/>
          <w:szCs w:val="20"/>
          <w:vertAlign w:val="superscript"/>
        </w:rPr>
        <w:t>(sur la première</w:t>
      </w:r>
      <w:r>
        <w:rPr>
          <w:rFonts w:asciiTheme="majorHAnsi" w:hAnsiTheme="majorHAnsi"/>
          <w:b/>
          <w:sz w:val="20"/>
          <w:szCs w:val="20"/>
          <w:vertAlign w:val="superscript"/>
        </w:rPr>
        <w:t xml:space="preserve"> photo</w:t>
      </w:r>
      <w:r w:rsidRPr="00D57CE9">
        <w:rPr>
          <w:rFonts w:asciiTheme="majorHAnsi" w:hAnsiTheme="majorHAnsi"/>
          <w:b/>
          <w:sz w:val="20"/>
          <w:szCs w:val="20"/>
          <w:vertAlign w:val="superscript"/>
        </w:rPr>
        <w:t>, l’Ossau est à droite derrière les branches)</w:t>
      </w:r>
    </w:p>
    <w:p w:rsidR="00E76CCF" w:rsidRPr="00E76CCF" w:rsidRDefault="00E76CCF" w:rsidP="00E76CCF">
      <w:pPr>
        <w:tabs>
          <w:tab w:val="left" w:pos="1245"/>
        </w:tabs>
        <w:spacing w:after="0"/>
        <w:jc w:val="center"/>
        <w:rPr>
          <w:rFonts w:asciiTheme="majorHAnsi" w:hAnsiTheme="majorHAnsi"/>
          <w:b/>
          <w:sz w:val="16"/>
          <w:szCs w:val="16"/>
          <w:vertAlign w:val="superscript"/>
        </w:rPr>
      </w:pPr>
    </w:p>
    <w:p w:rsidR="00C30F15" w:rsidRDefault="00C30F15" w:rsidP="00E76CCF">
      <w:pPr>
        <w:tabs>
          <w:tab w:val="left" w:pos="1245"/>
        </w:tabs>
        <w:spacing w:after="0"/>
        <w:jc w:val="both"/>
        <w:rPr>
          <w:rFonts w:asciiTheme="majorHAnsi" w:hAnsiTheme="majorHAnsi"/>
          <w:sz w:val="24"/>
          <w:szCs w:val="24"/>
        </w:rPr>
      </w:pPr>
      <w:r>
        <w:rPr>
          <w:rFonts w:asciiTheme="majorHAnsi" w:hAnsiTheme="majorHAnsi"/>
          <w:noProof/>
          <w:sz w:val="24"/>
          <w:szCs w:val="24"/>
          <w:lang w:eastAsia="fr-FR"/>
        </w:rPr>
        <w:drawing>
          <wp:inline distT="0" distB="0" distL="0" distR="0">
            <wp:extent cx="5760720" cy="3840480"/>
            <wp:effectExtent l="19050" t="0" r="0" b="0"/>
            <wp:docPr id="6" name="Irudia 2" descr="D:\IMATGES\ARGAZKIAK\FOTOGRAFIAS BISCARROSSE\FOTOGRAFIAS BISCARROSSE\UEI\Pirenèas\Biscarròce e Mamisan\10 Pyrénées-6 13-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ATGES\ARGAZKIAK\FOTOGRAFIAS BISCARROSSE\FOTOGRAFIAS BISCARROSSE\UEI\Pirenèas\Biscarròce e Mamisan\10 Pyrénées-6 13-12-21.jpg"/>
                    <pic:cNvPicPr>
                      <a:picLocks noChangeAspect="1" noChangeArrowheads="1"/>
                    </pic:cNvPicPr>
                  </pic:nvPicPr>
                  <pic:blipFill>
                    <a:blip r:embed="rId13" cstate="print"/>
                    <a:srcRect/>
                    <a:stretch>
                      <a:fillRect/>
                    </a:stretch>
                  </pic:blipFill>
                  <pic:spPr bwMode="auto">
                    <a:xfrm>
                      <a:off x="0" y="0"/>
                      <a:ext cx="5760720" cy="3840480"/>
                    </a:xfrm>
                    <a:prstGeom prst="rect">
                      <a:avLst/>
                    </a:prstGeom>
                    <a:noFill/>
                    <a:ln w="9525">
                      <a:noFill/>
                      <a:miter lim="800000"/>
                      <a:headEnd/>
                      <a:tailEnd/>
                    </a:ln>
                  </pic:spPr>
                </pic:pic>
              </a:graphicData>
            </a:graphic>
          </wp:inline>
        </w:drawing>
      </w:r>
    </w:p>
    <w:p w:rsidR="00C30F15" w:rsidRPr="00D57CE9" w:rsidRDefault="00D57CE9" w:rsidP="00D57CE9">
      <w:pPr>
        <w:jc w:val="center"/>
        <w:rPr>
          <w:rFonts w:asciiTheme="majorHAnsi" w:hAnsiTheme="majorHAnsi"/>
          <w:b/>
          <w:sz w:val="24"/>
          <w:szCs w:val="24"/>
        </w:rPr>
      </w:pPr>
      <w:r w:rsidRPr="00D57CE9">
        <w:rPr>
          <w:rFonts w:asciiTheme="majorHAnsi" w:hAnsiTheme="majorHAnsi"/>
          <w:b/>
          <w:sz w:val="24"/>
          <w:szCs w:val="24"/>
        </w:rPr>
        <w:t>Pa</w:t>
      </w:r>
      <w:r>
        <w:rPr>
          <w:rFonts w:asciiTheme="majorHAnsi" w:hAnsiTheme="majorHAnsi"/>
          <w:b/>
          <w:sz w:val="24"/>
          <w:szCs w:val="24"/>
        </w:rPr>
        <w:t>ysage</w:t>
      </w:r>
      <w:r w:rsidRPr="00D57CE9">
        <w:rPr>
          <w:rFonts w:asciiTheme="majorHAnsi" w:hAnsiTheme="majorHAnsi"/>
          <w:b/>
          <w:sz w:val="24"/>
          <w:szCs w:val="24"/>
        </w:rPr>
        <w:t xml:space="preserve"> pyrénéen depuis Biscarrosse</w:t>
      </w:r>
      <w:r w:rsidR="00453ADE">
        <w:rPr>
          <w:rFonts w:asciiTheme="majorHAnsi" w:hAnsiTheme="majorHAnsi"/>
          <w:b/>
          <w:sz w:val="24"/>
          <w:szCs w:val="24"/>
        </w:rPr>
        <w:t>-Le Taron</w:t>
      </w:r>
      <w:r w:rsidRPr="00D57CE9">
        <w:rPr>
          <w:rFonts w:asciiTheme="majorHAnsi" w:hAnsiTheme="majorHAnsi"/>
          <w:b/>
          <w:sz w:val="24"/>
          <w:szCs w:val="24"/>
        </w:rPr>
        <w:t>, panoramique et zoom</w:t>
      </w:r>
    </w:p>
    <w:p w:rsidR="00763D10" w:rsidRPr="00453ADE" w:rsidRDefault="00C30F15" w:rsidP="00453ADE">
      <w:pPr>
        <w:jc w:val="both"/>
        <w:rPr>
          <w:rFonts w:asciiTheme="majorHAnsi" w:hAnsiTheme="majorHAnsi"/>
          <w:sz w:val="24"/>
          <w:szCs w:val="24"/>
        </w:rPr>
      </w:pPr>
      <w:r>
        <w:rPr>
          <w:rFonts w:asciiTheme="majorHAnsi" w:hAnsiTheme="majorHAnsi"/>
          <w:noProof/>
          <w:sz w:val="24"/>
          <w:szCs w:val="24"/>
          <w:lang w:eastAsia="fr-FR"/>
        </w:rPr>
        <w:drawing>
          <wp:inline distT="0" distB="0" distL="0" distR="0">
            <wp:extent cx="5760720" cy="989062"/>
            <wp:effectExtent l="19050" t="0" r="0" b="0"/>
            <wp:docPr id="5" name="Irudia 1" descr="D:\IMATGES\ARGAZKIAK\FOTOGRAFIAS BISCARROSSE\FOTOGRAFIAS BISCARROSSE\UEI\Pirenèas\Biscarròce e Mamisan\9 Pyrénées-5 13-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ATGES\ARGAZKIAK\FOTOGRAFIAS BISCARROSSE\FOTOGRAFIAS BISCARROSSE\UEI\Pirenèas\Biscarròce e Mamisan\9 Pyrénées-5 13-12-21.jpg"/>
                    <pic:cNvPicPr>
                      <a:picLocks noChangeAspect="1" noChangeArrowheads="1"/>
                    </pic:cNvPicPr>
                  </pic:nvPicPr>
                  <pic:blipFill>
                    <a:blip r:embed="rId14" cstate="print"/>
                    <a:srcRect/>
                    <a:stretch>
                      <a:fillRect/>
                    </a:stretch>
                  </pic:blipFill>
                  <pic:spPr bwMode="auto">
                    <a:xfrm>
                      <a:off x="0" y="0"/>
                      <a:ext cx="5760720" cy="989062"/>
                    </a:xfrm>
                    <a:prstGeom prst="rect">
                      <a:avLst/>
                    </a:prstGeom>
                    <a:noFill/>
                    <a:ln w="9525">
                      <a:noFill/>
                      <a:miter lim="800000"/>
                      <a:headEnd/>
                      <a:tailEnd/>
                    </a:ln>
                  </pic:spPr>
                </pic:pic>
              </a:graphicData>
            </a:graphic>
          </wp:inline>
        </w:drawing>
      </w:r>
    </w:p>
    <w:sectPr w:rsidR="00763D10" w:rsidRPr="00453ADE" w:rsidSect="00704B9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0B18" w:rsidRDefault="005C0B18" w:rsidP="001B7F69">
      <w:pPr>
        <w:spacing w:after="0" w:line="240" w:lineRule="auto"/>
      </w:pPr>
      <w:r>
        <w:separator/>
      </w:r>
    </w:p>
  </w:endnote>
  <w:endnote w:type="continuationSeparator" w:id="1">
    <w:p w:rsidR="005C0B18" w:rsidRDefault="005C0B18" w:rsidP="001B7F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0B18" w:rsidRDefault="005C0B18" w:rsidP="001B7F69">
      <w:pPr>
        <w:spacing w:after="0" w:line="240" w:lineRule="auto"/>
      </w:pPr>
      <w:r>
        <w:separator/>
      </w:r>
    </w:p>
  </w:footnote>
  <w:footnote w:type="continuationSeparator" w:id="1">
    <w:p w:rsidR="005C0B18" w:rsidRDefault="005C0B18" w:rsidP="001B7F69">
      <w:pPr>
        <w:spacing w:after="0" w:line="240" w:lineRule="auto"/>
      </w:pPr>
      <w:r>
        <w:continuationSeparator/>
      </w:r>
    </w:p>
  </w:footnote>
  <w:footnote w:id="2">
    <w:p w:rsidR="00780DF2" w:rsidRDefault="00780DF2">
      <w:pPr>
        <w:pStyle w:val="Oin-oharrarentestua"/>
      </w:pPr>
      <w:r>
        <w:rPr>
          <w:rStyle w:val="Oin-oharrarenerreferentzia"/>
        </w:rPr>
        <w:footnoteRef/>
      </w:r>
      <w:r>
        <w:t xml:space="preserve"> Je ne peux pas affirmer que ce n’est pas possible entre avril et septembre.</w:t>
      </w:r>
    </w:p>
  </w:footnote>
  <w:footnote w:id="3">
    <w:p w:rsidR="00643DED" w:rsidRDefault="00643DED">
      <w:pPr>
        <w:pStyle w:val="Oin-oharrarentestua"/>
      </w:pPr>
      <w:r>
        <w:rPr>
          <w:rStyle w:val="Oin-oharrarenerreferentzia"/>
        </w:rPr>
        <w:footnoteRef/>
      </w:r>
      <w:r>
        <w:t xml:space="preserve"> On peut parfois les voir en pleine journée, plus difficilement </w:t>
      </w:r>
      <w:r w:rsidR="006D2C81">
        <w:t>quand le soleil est au</w:t>
      </w:r>
      <w:r w:rsidR="004B7DEC">
        <w:t xml:space="preserve"> zénith</w:t>
      </w:r>
      <w:r>
        <w:t>.</w:t>
      </w:r>
    </w:p>
  </w:footnote>
  <w:footnote w:id="4">
    <w:p w:rsidR="001B7F69" w:rsidRDefault="001B7F69" w:rsidP="001B7F69">
      <w:pPr>
        <w:pStyle w:val="Oin-oharrarentestua"/>
      </w:pPr>
      <w:r>
        <w:rPr>
          <w:rStyle w:val="Oin-oharrarenerreferentzia"/>
        </w:rPr>
        <w:footnoteRef/>
      </w:r>
      <w:r>
        <w:t xml:space="preserve"> Arnaudin se laisse ici un peu aller à sa ferveur poétique en exagérant quelque peu l’étendue du panorama. On ne voit les montagnes qu’à partir du massif du Vignemale, parfois à partir du pic du midi de Bigorre.</w:t>
      </w:r>
    </w:p>
  </w:footnote>
  <w:footnote w:id="5">
    <w:p w:rsidR="006D5DDA" w:rsidRDefault="006D5DDA" w:rsidP="006D5DDA">
      <w:pPr>
        <w:pStyle w:val="Oin-oharrarentestua"/>
      </w:pPr>
      <w:r>
        <w:rPr>
          <w:rStyle w:val="Oin-oharrarenerreferentzia"/>
        </w:rPr>
        <w:footnoteRef/>
      </w:r>
      <w:r>
        <w:t xml:space="preserve"> « Quand je serai revenu chez moi, je sifflerai, du sommet de cette montagne là-bas au loin, le plus joli de vos airs de ronde, et vous me répondrez avec votre fifre ; mais nous pourrons souffler fort et faire de grands sifflements tous les deux parce que nous ne serons plus proches l’un de l’autre, comme nous le sommes aujourd’hui. »</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AD227E"/>
    <w:rsid w:val="00016DCE"/>
    <w:rsid w:val="000464A6"/>
    <w:rsid w:val="00095874"/>
    <w:rsid w:val="000F1494"/>
    <w:rsid w:val="001541AD"/>
    <w:rsid w:val="00154B06"/>
    <w:rsid w:val="001810E7"/>
    <w:rsid w:val="001B7F69"/>
    <w:rsid w:val="001D1A4C"/>
    <w:rsid w:val="002207B1"/>
    <w:rsid w:val="00263245"/>
    <w:rsid w:val="0027500F"/>
    <w:rsid w:val="002A30BC"/>
    <w:rsid w:val="003155A8"/>
    <w:rsid w:val="0033409A"/>
    <w:rsid w:val="00341967"/>
    <w:rsid w:val="00370312"/>
    <w:rsid w:val="00392139"/>
    <w:rsid w:val="003A731F"/>
    <w:rsid w:val="00407E53"/>
    <w:rsid w:val="00414A34"/>
    <w:rsid w:val="00453ADE"/>
    <w:rsid w:val="0047252F"/>
    <w:rsid w:val="00490033"/>
    <w:rsid w:val="004B7DEC"/>
    <w:rsid w:val="00547A37"/>
    <w:rsid w:val="00585E4F"/>
    <w:rsid w:val="005C0B18"/>
    <w:rsid w:val="005D5A79"/>
    <w:rsid w:val="005E1A17"/>
    <w:rsid w:val="0063422C"/>
    <w:rsid w:val="00643DED"/>
    <w:rsid w:val="00672C0C"/>
    <w:rsid w:val="00697CE5"/>
    <w:rsid w:val="006C0729"/>
    <w:rsid w:val="006D0A99"/>
    <w:rsid w:val="006D2C81"/>
    <w:rsid w:val="006D5DDA"/>
    <w:rsid w:val="00704B98"/>
    <w:rsid w:val="00763D10"/>
    <w:rsid w:val="00774873"/>
    <w:rsid w:val="00780DF2"/>
    <w:rsid w:val="00780DFE"/>
    <w:rsid w:val="007A4721"/>
    <w:rsid w:val="007C40C9"/>
    <w:rsid w:val="008470E5"/>
    <w:rsid w:val="00857CF5"/>
    <w:rsid w:val="00884A4D"/>
    <w:rsid w:val="008A21C4"/>
    <w:rsid w:val="008F30CF"/>
    <w:rsid w:val="00910455"/>
    <w:rsid w:val="00911EB8"/>
    <w:rsid w:val="009175B2"/>
    <w:rsid w:val="009B0AFD"/>
    <w:rsid w:val="009C13A4"/>
    <w:rsid w:val="00A149AD"/>
    <w:rsid w:val="00A21DAF"/>
    <w:rsid w:val="00A664B2"/>
    <w:rsid w:val="00A75C25"/>
    <w:rsid w:val="00A77EB5"/>
    <w:rsid w:val="00A82782"/>
    <w:rsid w:val="00AB279D"/>
    <w:rsid w:val="00AB4DD5"/>
    <w:rsid w:val="00AD227E"/>
    <w:rsid w:val="00AD321B"/>
    <w:rsid w:val="00B850FE"/>
    <w:rsid w:val="00B92FE4"/>
    <w:rsid w:val="00BD5220"/>
    <w:rsid w:val="00BE1CEE"/>
    <w:rsid w:val="00C30F15"/>
    <w:rsid w:val="00C80AE0"/>
    <w:rsid w:val="00CD4D08"/>
    <w:rsid w:val="00CD76AB"/>
    <w:rsid w:val="00D10CCB"/>
    <w:rsid w:val="00D31C04"/>
    <w:rsid w:val="00D57CE9"/>
    <w:rsid w:val="00D6523B"/>
    <w:rsid w:val="00D95276"/>
    <w:rsid w:val="00DA6193"/>
    <w:rsid w:val="00DB25B3"/>
    <w:rsid w:val="00DC16AD"/>
    <w:rsid w:val="00DF10DA"/>
    <w:rsid w:val="00E254EC"/>
    <w:rsid w:val="00E729EE"/>
    <w:rsid w:val="00E76CCF"/>
    <w:rsid w:val="00E87CE2"/>
    <w:rsid w:val="00EA0144"/>
    <w:rsid w:val="00EA6ACC"/>
    <w:rsid w:val="00F24BB2"/>
    <w:rsid w:val="00FA2ED4"/>
    <w:rsid w:val="00FC649F"/>
    <w:rsid w:val="00FE39A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a">
    <w:name w:val="Normal"/>
    <w:qFormat/>
    <w:rsid w:val="00704B98"/>
  </w:style>
  <w:style w:type="character" w:default="1" w:styleId="Paragrafoarenletra-tipolehenetsia">
    <w:name w:val="Default Paragraph Font"/>
    <w:uiPriority w:val="1"/>
    <w:semiHidden/>
    <w:unhideWhenUsed/>
  </w:style>
  <w:style w:type="table" w:default="1" w:styleId="Taulanormala">
    <w:name w:val="Normal Table"/>
    <w:uiPriority w:val="99"/>
    <w:semiHidden/>
    <w:unhideWhenUsed/>
    <w:qFormat/>
    <w:tblPr>
      <w:tblInd w:w="0" w:type="dxa"/>
      <w:tblCellMar>
        <w:top w:w="0" w:type="dxa"/>
        <w:left w:w="108" w:type="dxa"/>
        <w:bottom w:w="0" w:type="dxa"/>
        <w:right w:w="108" w:type="dxa"/>
      </w:tblCellMar>
    </w:tblPr>
  </w:style>
  <w:style w:type="numbering" w:default="1" w:styleId="Zerrendarikez">
    <w:name w:val="No List"/>
    <w:uiPriority w:val="99"/>
    <w:semiHidden/>
    <w:unhideWhenUsed/>
  </w:style>
  <w:style w:type="paragraph" w:styleId="Bunbuiloarentestua">
    <w:name w:val="Balloon Text"/>
    <w:basedOn w:val="Normala"/>
    <w:link w:val="BunbuiloarentestuaKar"/>
    <w:uiPriority w:val="99"/>
    <w:semiHidden/>
    <w:unhideWhenUsed/>
    <w:rsid w:val="00E87CE2"/>
    <w:pPr>
      <w:spacing w:after="0" w:line="240" w:lineRule="auto"/>
    </w:pPr>
    <w:rPr>
      <w:rFonts w:ascii="Tahoma" w:hAnsi="Tahoma" w:cs="Tahoma"/>
      <w:sz w:val="16"/>
      <w:szCs w:val="16"/>
    </w:rPr>
  </w:style>
  <w:style w:type="character" w:customStyle="1" w:styleId="BunbuiloarentestuaKar">
    <w:name w:val="Bunbuiloaren testua Kar"/>
    <w:basedOn w:val="Paragrafoarenletra-tipolehenetsia"/>
    <w:link w:val="Bunbuiloarentestua"/>
    <w:uiPriority w:val="99"/>
    <w:semiHidden/>
    <w:rsid w:val="00E87CE2"/>
    <w:rPr>
      <w:rFonts w:ascii="Tahoma" w:hAnsi="Tahoma" w:cs="Tahoma"/>
      <w:sz w:val="16"/>
      <w:szCs w:val="16"/>
    </w:rPr>
  </w:style>
  <w:style w:type="paragraph" w:styleId="Goiburua">
    <w:name w:val="header"/>
    <w:basedOn w:val="Normala"/>
    <w:link w:val="GoiburuaKar"/>
    <w:uiPriority w:val="99"/>
    <w:semiHidden/>
    <w:unhideWhenUsed/>
    <w:rsid w:val="001B7F69"/>
    <w:pPr>
      <w:tabs>
        <w:tab w:val="center" w:pos="4536"/>
        <w:tab w:val="right" w:pos="9072"/>
      </w:tabs>
      <w:spacing w:after="0" w:line="240" w:lineRule="auto"/>
    </w:pPr>
  </w:style>
  <w:style w:type="character" w:customStyle="1" w:styleId="GoiburuaKar">
    <w:name w:val="Goiburua Kar"/>
    <w:basedOn w:val="Paragrafoarenletra-tipolehenetsia"/>
    <w:link w:val="Goiburua"/>
    <w:uiPriority w:val="99"/>
    <w:semiHidden/>
    <w:rsid w:val="001B7F69"/>
  </w:style>
  <w:style w:type="paragraph" w:styleId="Orri-oina">
    <w:name w:val="footer"/>
    <w:basedOn w:val="Normala"/>
    <w:link w:val="Orri-oinaKar"/>
    <w:uiPriority w:val="99"/>
    <w:semiHidden/>
    <w:unhideWhenUsed/>
    <w:rsid w:val="001B7F69"/>
    <w:pPr>
      <w:tabs>
        <w:tab w:val="center" w:pos="4536"/>
        <w:tab w:val="right" w:pos="9072"/>
      </w:tabs>
      <w:spacing w:after="0" w:line="240" w:lineRule="auto"/>
    </w:pPr>
  </w:style>
  <w:style w:type="character" w:customStyle="1" w:styleId="Orri-oinaKar">
    <w:name w:val="Orri-oina Kar"/>
    <w:basedOn w:val="Paragrafoarenletra-tipolehenetsia"/>
    <w:link w:val="Orri-oina"/>
    <w:uiPriority w:val="99"/>
    <w:semiHidden/>
    <w:rsid w:val="001B7F69"/>
  </w:style>
  <w:style w:type="character" w:styleId="Lodia">
    <w:name w:val="Strong"/>
    <w:basedOn w:val="Paragrafoarenletra-tipolehenetsia"/>
    <w:uiPriority w:val="22"/>
    <w:qFormat/>
    <w:rsid w:val="001B7F69"/>
    <w:rPr>
      <w:b/>
      <w:bCs/>
    </w:rPr>
  </w:style>
  <w:style w:type="paragraph" w:styleId="Oin-oharrarentestua">
    <w:name w:val="footnote text"/>
    <w:basedOn w:val="Normala"/>
    <w:link w:val="Oin-oharrarentestuaKar"/>
    <w:uiPriority w:val="99"/>
    <w:semiHidden/>
    <w:unhideWhenUsed/>
    <w:rsid w:val="001B7F69"/>
    <w:pPr>
      <w:spacing w:after="0" w:line="240" w:lineRule="auto"/>
    </w:pPr>
    <w:rPr>
      <w:sz w:val="20"/>
      <w:szCs w:val="20"/>
    </w:rPr>
  </w:style>
  <w:style w:type="character" w:customStyle="1" w:styleId="Oin-oharrarentestuaKar">
    <w:name w:val="Oin-oharraren testua Kar"/>
    <w:basedOn w:val="Paragrafoarenletra-tipolehenetsia"/>
    <w:link w:val="Oin-oharrarentestua"/>
    <w:uiPriority w:val="99"/>
    <w:semiHidden/>
    <w:rsid w:val="001B7F69"/>
    <w:rPr>
      <w:sz w:val="20"/>
      <w:szCs w:val="20"/>
    </w:rPr>
  </w:style>
  <w:style w:type="character" w:styleId="Oin-oharrarenerreferentzia">
    <w:name w:val="footnote reference"/>
    <w:basedOn w:val="Paragrafoarenletra-tipolehenetsia"/>
    <w:uiPriority w:val="99"/>
    <w:semiHidden/>
    <w:unhideWhenUsed/>
    <w:rsid w:val="001B7F69"/>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ko gai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DE2687-FF61-4258-AA39-C589C7946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595</TotalTime>
  <Pages>7</Pages>
  <Words>1922</Words>
  <Characters>10574</Characters>
  <Application>Microsoft Office Word</Application>
  <DocSecurity>0</DocSecurity>
  <Lines>88</Lines>
  <Paragraphs>24</Paragraphs>
  <ScaleCrop>false</ScaleCrop>
  <HeadingPairs>
    <vt:vector size="2" baseType="variant">
      <vt:variant>
        <vt:lpstr>Titulua</vt:lpstr>
      </vt:variant>
      <vt:variant>
        <vt:i4>1</vt:i4>
      </vt:variant>
    </vt:vector>
  </HeadingPairs>
  <TitlesOfParts>
    <vt:vector size="1" baseType="lpstr">
      <vt:lpstr/>
    </vt:vector>
  </TitlesOfParts>
  <Company/>
  <LinksUpToDate>false</LinksUpToDate>
  <CharactersWithSpaces>12472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30</cp:revision>
  <dcterms:created xsi:type="dcterms:W3CDTF">2022-01-26T19:10:00Z</dcterms:created>
  <dcterms:modified xsi:type="dcterms:W3CDTF">2023-01-07T09:41:00Z</dcterms:modified>
</cp:coreProperties>
</file>